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6C58" w:rsidRPr="00C96C58" w:rsidRDefault="00C249F5" w:rsidP="00C96C58">
      <w:pPr>
        <w:rPr>
          <w:b/>
          <w:sz w:val="40"/>
          <w:szCs w:val="40"/>
          <w:u w:val="single"/>
        </w:rPr>
      </w:pPr>
      <w:r>
        <w:rPr>
          <w:b/>
          <w:sz w:val="40"/>
          <w:szCs w:val="40"/>
          <w:u w:val="single"/>
        </w:rPr>
        <w:t>The Cell:</w:t>
      </w:r>
    </w:p>
    <w:p w:rsidR="00C96C58" w:rsidRDefault="00C96C58" w:rsidP="00C96C58">
      <w:r>
        <w:t>1.  Recall the structure and function of the plasma membrane.</w:t>
      </w:r>
    </w:p>
    <w:p w:rsidR="00C96C58" w:rsidRDefault="00C96C58" w:rsidP="00C96C58"/>
    <w:p w:rsidR="00C96C58" w:rsidRPr="00964350" w:rsidRDefault="00C96C58" w:rsidP="00543561">
      <w:pPr>
        <w:numPr>
          <w:ilvl w:val="0"/>
          <w:numId w:val="30"/>
        </w:numPr>
        <w:spacing w:after="0" w:line="240" w:lineRule="auto"/>
        <w:rPr>
          <w:color w:val="0000FF"/>
        </w:rPr>
      </w:pPr>
      <w:r w:rsidRPr="00964350">
        <w:rPr>
          <w:color w:val="0000FF"/>
        </w:rPr>
        <w:t xml:space="preserve">The plasma membrane determines the external limit of a cell.  </w:t>
      </w:r>
    </w:p>
    <w:p w:rsidR="00C96C58" w:rsidRPr="00964350" w:rsidRDefault="00C96C58" w:rsidP="00543561">
      <w:pPr>
        <w:numPr>
          <w:ilvl w:val="0"/>
          <w:numId w:val="30"/>
        </w:numPr>
        <w:spacing w:after="0" w:line="240" w:lineRule="auto"/>
        <w:rPr>
          <w:color w:val="0000FF"/>
        </w:rPr>
      </w:pPr>
      <w:r w:rsidRPr="00964350">
        <w:rPr>
          <w:color w:val="0000FF"/>
        </w:rPr>
        <w:t>It has recognition and regulatory functions</w:t>
      </w:r>
      <w:r>
        <w:rPr>
          <w:color w:val="0000FF"/>
        </w:rPr>
        <w:t xml:space="preserve"> - </w:t>
      </w:r>
      <w:r w:rsidRPr="00964350">
        <w:rPr>
          <w:color w:val="0000FF"/>
        </w:rPr>
        <w:t>modulate</w:t>
      </w:r>
      <w:r>
        <w:rPr>
          <w:color w:val="0000FF"/>
        </w:rPr>
        <w:t>s</w:t>
      </w:r>
      <w:r w:rsidRPr="00964350">
        <w:rPr>
          <w:color w:val="0000FF"/>
        </w:rPr>
        <w:t xml:space="preserve"> everything going into and out of cell</w:t>
      </w:r>
    </w:p>
    <w:p w:rsidR="00C96C58" w:rsidRPr="00964350" w:rsidRDefault="00C96C58" w:rsidP="00543561">
      <w:pPr>
        <w:numPr>
          <w:ilvl w:val="0"/>
          <w:numId w:val="30"/>
        </w:numPr>
        <w:spacing w:after="0" w:line="240" w:lineRule="auto"/>
        <w:rPr>
          <w:color w:val="0000FF"/>
        </w:rPr>
      </w:pPr>
      <w:r>
        <w:rPr>
          <w:color w:val="0000FF"/>
        </w:rPr>
        <w:t>A</w:t>
      </w:r>
      <w:r w:rsidRPr="00964350">
        <w:rPr>
          <w:color w:val="0000FF"/>
        </w:rPr>
        <w:t>cts as a selective barrier for controlling the exchange of materials between the extracellular matrix and cell’s interior – maintains ion content of cytoplasm</w:t>
      </w:r>
    </w:p>
    <w:p w:rsidR="00C96C58" w:rsidRPr="00964350" w:rsidRDefault="00C96C58" w:rsidP="00543561">
      <w:pPr>
        <w:numPr>
          <w:ilvl w:val="0"/>
          <w:numId w:val="30"/>
        </w:numPr>
        <w:spacing w:after="0" w:line="240" w:lineRule="auto"/>
        <w:rPr>
          <w:color w:val="0000FF"/>
        </w:rPr>
      </w:pPr>
      <w:r w:rsidRPr="00964350">
        <w:rPr>
          <w:color w:val="0000FF"/>
        </w:rPr>
        <w:t xml:space="preserve">Structure: </w:t>
      </w:r>
      <w:proofErr w:type="spellStart"/>
      <w:r w:rsidRPr="00964350">
        <w:rPr>
          <w:color w:val="0000FF"/>
        </w:rPr>
        <w:t>Phospholipid</w:t>
      </w:r>
      <w:proofErr w:type="spellEnd"/>
      <w:r w:rsidRPr="00964350">
        <w:rPr>
          <w:color w:val="0000FF"/>
        </w:rPr>
        <w:t xml:space="preserve"> </w:t>
      </w:r>
      <w:proofErr w:type="spellStart"/>
      <w:r w:rsidRPr="00964350">
        <w:rPr>
          <w:color w:val="0000FF"/>
        </w:rPr>
        <w:t>bilayer</w:t>
      </w:r>
      <w:proofErr w:type="spellEnd"/>
      <w:r w:rsidRPr="00964350">
        <w:rPr>
          <w:color w:val="0000FF"/>
        </w:rPr>
        <w:t xml:space="preserve"> (hydrophilic heads on exterior, hydrophobic tails on interior) with embedded cholesterol molecules, </w:t>
      </w:r>
      <w:proofErr w:type="spellStart"/>
      <w:r w:rsidRPr="00964350">
        <w:rPr>
          <w:color w:val="0000FF"/>
        </w:rPr>
        <w:t>glycolipids</w:t>
      </w:r>
      <w:proofErr w:type="spellEnd"/>
      <w:r w:rsidRPr="00964350">
        <w:rPr>
          <w:color w:val="0000FF"/>
        </w:rPr>
        <w:t>, and proteins.</w:t>
      </w:r>
    </w:p>
    <w:p w:rsidR="00C96C58" w:rsidRPr="00964350" w:rsidRDefault="00C96C58" w:rsidP="00543561">
      <w:pPr>
        <w:numPr>
          <w:ilvl w:val="1"/>
          <w:numId w:val="30"/>
        </w:numPr>
        <w:spacing w:after="0" w:line="240" w:lineRule="auto"/>
        <w:rPr>
          <w:color w:val="0000FF"/>
        </w:rPr>
      </w:pPr>
      <w:r w:rsidRPr="00964350">
        <w:rPr>
          <w:color w:val="0000FF"/>
        </w:rPr>
        <w:t>Cholesterol molecules: modulate fluidity and movement of membrane</w:t>
      </w:r>
    </w:p>
    <w:p w:rsidR="00C96C58" w:rsidRPr="00964350" w:rsidRDefault="00C96C58" w:rsidP="00543561">
      <w:pPr>
        <w:numPr>
          <w:ilvl w:val="1"/>
          <w:numId w:val="30"/>
        </w:numPr>
        <w:spacing w:after="0" w:line="240" w:lineRule="auto"/>
        <w:rPr>
          <w:color w:val="0000FF"/>
        </w:rPr>
      </w:pPr>
      <w:proofErr w:type="spellStart"/>
      <w:r w:rsidRPr="00964350">
        <w:rPr>
          <w:color w:val="0000FF"/>
        </w:rPr>
        <w:t>Glycolipids</w:t>
      </w:r>
      <w:proofErr w:type="spellEnd"/>
      <w:r w:rsidRPr="00964350">
        <w:rPr>
          <w:color w:val="0000FF"/>
        </w:rPr>
        <w:t xml:space="preserve"> – oligosaccharide chains that extend outward and contribute to </w:t>
      </w:r>
      <w:r>
        <w:rPr>
          <w:color w:val="0000FF"/>
        </w:rPr>
        <w:t xml:space="preserve">membrane </w:t>
      </w:r>
      <w:r w:rsidRPr="00964350">
        <w:rPr>
          <w:color w:val="0000FF"/>
        </w:rPr>
        <w:t>asymmetry</w:t>
      </w:r>
    </w:p>
    <w:p w:rsidR="00C96C58" w:rsidRPr="00964350" w:rsidRDefault="00C96C58" w:rsidP="00543561">
      <w:pPr>
        <w:numPr>
          <w:ilvl w:val="1"/>
          <w:numId w:val="30"/>
        </w:numPr>
        <w:spacing w:after="0" w:line="240" w:lineRule="auto"/>
        <w:rPr>
          <w:color w:val="0000FF"/>
        </w:rPr>
      </w:pPr>
      <w:r w:rsidRPr="00964350">
        <w:rPr>
          <w:color w:val="0000FF"/>
        </w:rPr>
        <w:t xml:space="preserve">Proteins – integrated by hydrophobic interactions between lipids and </w:t>
      </w:r>
      <w:proofErr w:type="spellStart"/>
      <w:r w:rsidRPr="00964350">
        <w:rPr>
          <w:color w:val="0000FF"/>
        </w:rPr>
        <w:t>nonpolar</w:t>
      </w:r>
      <w:proofErr w:type="spellEnd"/>
      <w:r w:rsidRPr="00964350">
        <w:rPr>
          <w:color w:val="0000FF"/>
        </w:rPr>
        <w:t xml:space="preserve"> amino acids; integral/peripheral</w:t>
      </w:r>
    </w:p>
    <w:p w:rsidR="00C96C58" w:rsidRDefault="00C96C58" w:rsidP="00C96C58"/>
    <w:p w:rsidR="00C96C58" w:rsidRDefault="00C96C58" w:rsidP="00C96C58">
      <w:r>
        <w:t>2.  Know the structure and function of mitochondria.</w:t>
      </w:r>
    </w:p>
    <w:p w:rsidR="00C96C58" w:rsidRDefault="00C96C58" w:rsidP="00C96C58"/>
    <w:p w:rsidR="00C96C58" w:rsidRPr="00964350" w:rsidRDefault="00C96C58" w:rsidP="00543561">
      <w:pPr>
        <w:numPr>
          <w:ilvl w:val="0"/>
          <w:numId w:val="31"/>
        </w:numPr>
        <w:spacing w:after="0" w:line="240" w:lineRule="auto"/>
        <w:rPr>
          <w:color w:val="0000FF"/>
        </w:rPr>
      </w:pPr>
      <w:r w:rsidRPr="00964350">
        <w:rPr>
          <w:color w:val="0000FF"/>
        </w:rPr>
        <w:t>Structure: circular to rod-shaped organelle with an inner and outer membrane</w:t>
      </w:r>
    </w:p>
    <w:p w:rsidR="00C96C58" w:rsidRPr="00964350" w:rsidRDefault="00C96C58" w:rsidP="00543561">
      <w:pPr>
        <w:numPr>
          <w:ilvl w:val="1"/>
          <w:numId w:val="31"/>
        </w:numPr>
        <w:spacing w:after="0" w:line="240" w:lineRule="auto"/>
        <w:rPr>
          <w:color w:val="0000FF"/>
        </w:rPr>
      </w:pPr>
      <w:r w:rsidRPr="00964350">
        <w:rPr>
          <w:color w:val="0000FF"/>
        </w:rPr>
        <w:t xml:space="preserve">Outer membrane: </w:t>
      </w:r>
      <w:proofErr w:type="spellStart"/>
      <w:r w:rsidRPr="00964350">
        <w:rPr>
          <w:color w:val="0000FF"/>
        </w:rPr>
        <w:t>porin</w:t>
      </w:r>
      <w:proofErr w:type="spellEnd"/>
      <w:r w:rsidRPr="00964350">
        <w:rPr>
          <w:color w:val="0000FF"/>
        </w:rPr>
        <w:t xml:space="preserve"> – acts to let substances into the </w:t>
      </w:r>
      <w:proofErr w:type="spellStart"/>
      <w:r w:rsidRPr="00964350">
        <w:rPr>
          <w:color w:val="0000FF"/>
        </w:rPr>
        <w:t>intermembrane</w:t>
      </w:r>
      <w:proofErr w:type="spellEnd"/>
      <w:r w:rsidRPr="00964350">
        <w:rPr>
          <w:color w:val="0000FF"/>
        </w:rPr>
        <w:t xml:space="preserve"> space</w:t>
      </w:r>
    </w:p>
    <w:p w:rsidR="00C96C58" w:rsidRPr="00964350" w:rsidRDefault="00C96C58" w:rsidP="00543561">
      <w:pPr>
        <w:numPr>
          <w:ilvl w:val="1"/>
          <w:numId w:val="31"/>
        </w:numPr>
        <w:spacing w:after="0" w:line="240" w:lineRule="auto"/>
        <w:rPr>
          <w:color w:val="0000FF"/>
        </w:rPr>
      </w:pPr>
      <w:r w:rsidRPr="00964350">
        <w:rPr>
          <w:color w:val="0000FF"/>
        </w:rPr>
        <w:t xml:space="preserve">Inner membrane: contains </w:t>
      </w:r>
      <w:proofErr w:type="spellStart"/>
      <w:r w:rsidRPr="00964350">
        <w:rPr>
          <w:color w:val="0000FF"/>
        </w:rPr>
        <w:t>cristae</w:t>
      </w:r>
      <w:proofErr w:type="spellEnd"/>
      <w:r>
        <w:rPr>
          <w:color w:val="0000FF"/>
        </w:rPr>
        <w:t xml:space="preserve"> (increased surface area)</w:t>
      </w:r>
      <w:r w:rsidRPr="00964350">
        <w:rPr>
          <w:color w:val="0000FF"/>
        </w:rPr>
        <w:t xml:space="preserve"> – enzymes located here for respiration: enzymes for the Citric Acid (Krebs) Cycle and fatty acid beta-oxidation; </w:t>
      </w:r>
      <w:proofErr w:type="spellStart"/>
      <w:r w:rsidRPr="00964350">
        <w:rPr>
          <w:color w:val="0000FF"/>
        </w:rPr>
        <w:t>cytochromes</w:t>
      </w:r>
      <w:proofErr w:type="spellEnd"/>
      <w:r w:rsidRPr="00964350">
        <w:rPr>
          <w:color w:val="0000FF"/>
        </w:rPr>
        <w:t xml:space="preserve"> a, b, c, Coenzyme Q, and </w:t>
      </w:r>
      <w:proofErr w:type="spellStart"/>
      <w:r w:rsidRPr="00964350">
        <w:rPr>
          <w:color w:val="0000FF"/>
        </w:rPr>
        <w:t>cytochrome</w:t>
      </w:r>
      <w:proofErr w:type="spellEnd"/>
      <w:r w:rsidRPr="00964350">
        <w:rPr>
          <w:color w:val="0000FF"/>
        </w:rPr>
        <w:t xml:space="preserve"> </w:t>
      </w:r>
      <w:proofErr w:type="spellStart"/>
      <w:r w:rsidRPr="00964350">
        <w:rPr>
          <w:color w:val="0000FF"/>
        </w:rPr>
        <w:t>oxidase</w:t>
      </w:r>
      <w:proofErr w:type="spellEnd"/>
      <w:r w:rsidRPr="00964350">
        <w:rPr>
          <w:color w:val="0000FF"/>
        </w:rPr>
        <w:t xml:space="preserve"> for electron transport system</w:t>
      </w:r>
    </w:p>
    <w:p w:rsidR="00C96C58" w:rsidRPr="00964350" w:rsidRDefault="00C96C58" w:rsidP="00543561">
      <w:pPr>
        <w:numPr>
          <w:ilvl w:val="2"/>
          <w:numId w:val="31"/>
        </w:numPr>
        <w:spacing w:after="0" w:line="240" w:lineRule="auto"/>
        <w:rPr>
          <w:color w:val="0000FF"/>
        </w:rPr>
      </w:pPr>
      <w:r w:rsidRPr="00964350">
        <w:rPr>
          <w:color w:val="0000FF"/>
        </w:rPr>
        <w:t xml:space="preserve">In steroid-secreting cells, conversion of cholesterol to </w:t>
      </w:r>
      <w:proofErr w:type="spellStart"/>
      <w:r w:rsidRPr="00964350">
        <w:rPr>
          <w:color w:val="0000FF"/>
        </w:rPr>
        <w:t>pregnenolone</w:t>
      </w:r>
      <w:proofErr w:type="spellEnd"/>
      <w:r w:rsidRPr="00964350">
        <w:rPr>
          <w:color w:val="0000FF"/>
        </w:rPr>
        <w:t xml:space="preserve"> takes place here.</w:t>
      </w:r>
    </w:p>
    <w:p w:rsidR="00C96C58" w:rsidRPr="00964350" w:rsidRDefault="00C96C58" w:rsidP="00543561">
      <w:pPr>
        <w:numPr>
          <w:ilvl w:val="0"/>
          <w:numId w:val="31"/>
        </w:numPr>
        <w:spacing w:after="0" w:line="240" w:lineRule="auto"/>
        <w:rPr>
          <w:color w:val="0000FF"/>
        </w:rPr>
      </w:pPr>
      <w:r w:rsidRPr="00964350">
        <w:rPr>
          <w:color w:val="0000FF"/>
        </w:rPr>
        <w:t>Function:</w:t>
      </w:r>
    </w:p>
    <w:p w:rsidR="00C96C58" w:rsidRPr="00964350" w:rsidRDefault="00C96C58" w:rsidP="00543561">
      <w:pPr>
        <w:numPr>
          <w:ilvl w:val="1"/>
          <w:numId w:val="31"/>
        </w:numPr>
        <w:spacing w:after="0" w:line="240" w:lineRule="auto"/>
        <w:rPr>
          <w:color w:val="0000FF"/>
        </w:rPr>
      </w:pPr>
      <w:r w:rsidRPr="00964350">
        <w:rPr>
          <w:color w:val="0000FF"/>
        </w:rPr>
        <w:t>Steroid secretion</w:t>
      </w:r>
    </w:p>
    <w:p w:rsidR="00C96C58" w:rsidRPr="00964350" w:rsidRDefault="00C96C58" w:rsidP="00543561">
      <w:pPr>
        <w:numPr>
          <w:ilvl w:val="1"/>
          <w:numId w:val="31"/>
        </w:numPr>
        <w:spacing w:after="0" w:line="240" w:lineRule="auto"/>
        <w:rPr>
          <w:color w:val="0000FF"/>
        </w:rPr>
      </w:pPr>
      <w:r w:rsidRPr="00964350">
        <w:rPr>
          <w:color w:val="0000FF"/>
        </w:rPr>
        <w:t>transformation of metabolites into energy for cell</w:t>
      </w:r>
      <w:r>
        <w:rPr>
          <w:color w:val="0000FF"/>
        </w:rPr>
        <w:t xml:space="preserve"> (stored as high energy phosphate bonds -- ATP)</w:t>
      </w:r>
    </w:p>
    <w:p w:rsidR="00C96C58" w:rsidRDefault="00C96C58" w:rsidP="00543561">
      <w:pPr>
        <w:numPr>
          <w:ilvl w:val="0"/>
          <w:numId w:val="31"/>
        </w:numPr>
        <w:spacing w:after="0" w:line="240" w:lineRule="auto"/>
        <w:rPr>
          <w:color w:val="0000FF"/>
        </w:rPr>
      </w:pPr>
      <w:r w:rsidRPr="00964350">
        <w:rPr>
          <w:color w:val="0000FF"/>
        </w:rPr>
        <w:t>Mitochondria</w:t>
      </w:r>
      <w:r>
        <w:rPr>
          <w:color w:val="0000FF"/>
        </w:rPr>
        <w:t xml:space="preserve"> have DNA, </w:t>
      </w:r>
      <w:proofErr w:type="spellStart"/>
      <w:r>
        <w:rPr>
          <w:color w:val="0000FF"/>
        </w:rPr>
        <w:t>rRNA</w:t>
      </w:r>
      <w:proofErr w:type="spellEnd"/>
      <w:r>
        <w:rPr>
          <w:color w:val="0000FF"/>
        </w:rPr>
        <w:t xml:space="preserve">, mRNA, and </w:t>
      </w:r>
      <w:proofErr w:type="spellStart"/>
      <w:r>
        <w:rPr>
          <w:color w:val="0000FF"/>
        </w:rPr>
        <w:t>tRNA</w:t>
      </w:r>
      <w:proofErr w:type="spellEnd"/>
      <w:r>
        <w:rPr>
          <w:color w:val="0000FF"/>
        </w:rPr>
        <w:t xml:space="preserve"> to make proteins</w:t>
      </w:r>
      <w:r w:rsidRPr="00964350">
        <w:rPr>
          <w:color w:val="0000FF"/>
        </w:rPr>
        <w:t xml:space="preserve"> </w:t>
      </w:r>
    </w:p>
    <w:p w:rsidR="00C96C58" w:rsidRPr="00964350" w:rsidRDefault="00C96C58" w:rsidP="00543561">
      <w:pPr>
        <w:numPr>
          <w:ilvl w:val="0"/>
          <w:numId w:val="31"/>
        </w:numPr>
        <w:spacing w:after="0" w:line="240" w:lineRule="auto"/>
        <w:rPr>
          <w:color w:val="0000FF"/>
        </w:rPr>
      </w:pPr>
      <w:r>
        <w:rPr>
          <w:color w:val="0000FF"/>
        </w:rPr>
        <w:t xml:space="preserve">arise from other pre-existing </w:t>
      </w:r>
      <w:r w:rsidRPr="00964350">
        <w:rPr>
          <w:color w:val="0000FF"/>
        </w:rPr>
        <w:t>mitochondria</w:t>
      </w:r>
    </w:p>
    <w:p w:rsidR="00C96C58" w:rsidRDefault="00C96C58" w:rsidP="00C96C58"/>
    <w:p w:rsidR="00C96C58" w:rsidRDefault="00C96C58" w:rsidP="00C96C58">
      <w:r>
        <w:t>3.  Compare and contrast the production of intracellular and extracellular proteins.</w:t>
      </w:r>
    </w:p>
    <w:p w:rsidR="00C96C58" w:rsidRDefault="00C96C58" w:rsidP="00C96C58"/>
    <w:p w:rsidR="00C96C58" w:rsidRPr="002C1D59" w:rsidRDefault="00C96C58" w:rsidP="00C96C58">
      <w:pPr>
        <w:rPr>
          <w:color w:val="0000FF"/>
        </w:rPr>
      </w:pPr>
      <w:r w:rsidRPr="002C1D59">
        <w:rPr>
          <w:color w:val="0000FF"/>
        </w:rPr>
        <w:t xml:space="preserve">-All protein synthesis begins on free </w:t>
      </w:r>
      <w:proofErr w:type="spellStart"/>
      <w:r w:rsidRPr="002C1D59">
        <w:rPr>
          <w:color w:val="0000FF"/>
        </w:rPr>
        <w:t>polyribosomes</w:t>
      </w:r>
      <w:proofErr w:type="spellEnd"/>
      <w:r w:rsidRPr="002C1D59">
        <w:rPr>
          <w:color w:val="0000FF"/>
        </w:rPr>
        <w:t xml:space="preserve"> (those not attached to rough ER)</w:t>
      </w:r>
    </w:p>
    <w:p w:rsidR="00C96C58" w:rsidRPr="002C1D59" w:rsidRDefault="00C96C58" w:rsidP="00C96C58">
      <w:pPr>
        <w:rPr>
          <w:color w:val="0000FF"/>
        </w:rPr>
      </w:pPr>
    </w:p>
    <w:p w:rsidR="00C96C58" w:rsidRPr="002C1D59" w:rsidRDefault="00C96C58" w:rsidP="00543561">
      <w:pPr>
        <w:numPr>
          <w:ilvl w:val="0"/>
          <w:numId w:val="32"/>
        </w:numPr>
        <w:spacing w:after="0" w:line="240" w:lineRule="auto"/>
        <w:rPr>
          <w:color w:val="0000FF"/>
        </w:rPr>
      </w:pPr>
      <w:r w:rsidRPr="002C1D59">
        <w:rPr>
          <w:color w:val="0000FF"/>
          <w:u w:val="single"/>
        </w:rPr>
        <w:lastRenderedPageBreak/>
        <w:t>Intracellular proteins</w:t>
      </w:r>
      <w:r w:rsidRPr="002C1D59">
        <w:rPr>
          <w:color w:val="0000FF"/>
        </w:rPr>
        <w:t xml:space="preserve">: Proteins that are to remain freely soluble within the cytoplasm are synthesized on free </w:t>
      </w:r>
      <w:proofErr w:type="spellStart"/>
      <w:r w:rsidRPr="002C1D59">
        <w:rPr>
          <w:color w:val="0000FF"/>
        </w:rPr>
        <w:t>polyribosomes</w:t>
      </w:r>
      <w:proofErr w:type="spellEnd"/>
    </w:p>
    <w:p w:rsidR="00C96C58" w:rsidRPr="002C1D59" w:rsidRDefault="00C96C58" w:rsidP="00C96C58">
      <w:pPr>
        <w:ind w:left="360"/>
        <w:rPr>
          <w:color w:val="0000FF"/>
        </w:rPr>
      </w:pPr>
    </w:p>
    <w:p w:rsidR="00C96C58" w:rsidRDefault="00C96C58" w:rsidP="00C96C58">
      <w:pPr>
        <w:ind w:left="360"/>
        <w:rPr>
          <w:color w:val="0000FF"/>
        </w:rPr>
      </w:pPr>
      <w:r w:rsidRPr="002C1D59">
        <w:rPr>
          <w:color w:val="0000FF"/>
        </w:rPr>
        <w:t>(Extracellular proteins on net page)</w:t>
      </w:r>
    </w:p>
    <w:p w:rsidR="00C96C58" w:rsidRPr="002C1D59" w:rsidRDefault="00C96C58" w:rsidP="00C96C58">
      <w:pPr>
        <w:ind w:left="360"/>
        <w:rPr>
          <w:color w:val="0000FF"/>
        </w:rPr>
      </w:pPr>
    </w:p>
    <w:p w:rsidR="00C96C58" w:rsidRPr="002C1D59" w:rsidRDefault="00C96C58" w:rsidP="00543561">
      <w:pPr>
        <w:numPr>
          <w:ilvl w:val="0"/>
          <w:numId w:val="32"/>
        </w:numPr>
        <w:spacing w:after="0" w:line="240" w:lineRule="auto"/>
        <w:rPr>
          <w:color w:val="0000FF"/>
        </w:rPr>
      </w:pPr>
      <w:r w:rsidRPr="002C1D59">
        <w:rPr>
          <w:color w:val="0000FF"/>
          <w:u w:val="single"/>
        </w:rPr>
        <w:t>Extracellular proteins</w:t>
      </w:r>
      <w:r w:rsidRPr="002C1D59">
        <w:rPr>
          <w:color w:val="0000FF"/>
        </w:rPr>
        <w:t xml:space="preserve">: Proteins that are to </w:t>
      </w:r>
      <w:proofErr w:type="gramStart"/>
      <w:r w:rsidRPr="002C1D59">
        <w:rPr>
          <w:color w:val="0000FF"/>
        </w:rPr>
        <w:t>be incorporated</w:t>
      </w:r>
      <w:proofErr w:type="gramEnd"/>
      <w:r w:rsidRPr="002C1D59">
        <w:rPr>
          <w:color w:val="0000FF"/>
        </w:rPr>
        <w:t xml:space="preserve"> into membranes, secreted from the cell, or sequestered into </w:t>
      </w:r>
      <w:proofErr w:type="spellStart"/>
      <w:r w:rsidRPr="002C1D59">
        <w:rPr>
          <w:color w:val="0000FF"/>
        </w:rPr>
        <w:t>lysosomes</w:t>
      </w:r>
      <w:proofErr w:type="spellEnd"/>
      <w:r w:rsidRPr="002C1D59">
        <w:rPr>
          <w:color w:val="0000FF"/>
        </w:rPr>
        <w:t xml:space="preserve"> are made on </w:t>
      </w:r>
      <w:proofErr w:type="spellStart"/>
      <w:r w:rsidRPr="002C1D59">
        <w:rPr>
          <w:color w:val="0000FF"/>
        </w:rPr>
        <w:t>polysomes</w:t>
      </w:r>
      <w:proofErr w:type="spellEnd"/>
      <w:r w:rsidRPr="002C1D59">
        <w:rPr>
          <w:color w:val="0000FF"/>
        </w:rPr>
        <w:t xml:space="preserve"> attached to the membranes of endoplasmic reticulum.</w:t>
      </w:r>
    </w:p>
    <w:p w:rsidR="00C96C58" w:rsidRPr="002C1D59" w:rsidRDefault="00C96C58" w:rsidP="00543561">
      <w:pPr>
        <w:numPr>
          <w:ilvl w:val="1"/>
          <w:numId w:val="32"/>
        </w:numPr>
        <w:spacing w:after="0" w:line="240" w:lineRule="auto"/>
        <w:rPr>
          <w:color w:val="0000FF"/>
        </w:rPr>
      </w:pPr>
      <w:r w:rsidRPr="002C1D59">
        <w:rPr>
          <w:color w:val="0000FF"/>
        </w:rPr>
        <w:t xml:space="preserve">1. </w:t>
      </w:r>
      <w:proofErr w:type="gramStart"/>
      <w:r w:rsidRPr="002C1D59">
        <w:rPr>
          <w:color w:val="0000FF"/>
        </w:rPr>
        <w:t>mRNA</w:t>
      </w:r>
      <w:proofErr w:type="gramEnd"/>
      <w:r w:rsidRPr="002C1D59">
        <w:rPr>
          <w:color w:val="0000FF"/>
        </w:rPr>
        <w:t xml:space="preserve"> for proteins to be segregated in the ER</w:t>
      </w:r>
      <w:r>
        <w:rPr>
          <w:color w:val="0000FF"/>
        </w:rPr>
        <w:t xml:space="preserve"> (to be secreted)</w:t>
      </w:r>
      <w:r w:rsidRPr="002C1D59">
        <w:rPr>
          <w:color w:val="0000FF"/>
        </w:rPr>
        <w:t xml:space="preserve"> contain a sequence of bases at the 5’ end to code for amino acids making up the </w:t>
      </w:r>
      <w:r w:rsidRPr="002C1D59">
        <w:rPr>
          <w:color w:val="0000FF"/>
          <w:u w:val="single"/>
        </w:rPr>
        <w:t>ER signal sequence.</w:t>
      </w:r>
      <w:r w:rsidRPr="002C1D59">
        <w:rPr>
          <w:color w:val="0000FF"/>
        </w:rPr>
        <w:t xml:space="preserve"> </w:t>
      </w:r>
    </w:p>
    <w:p w:rsidR="00C96C58" w:rsidRPr="002C1D59" w:rsidRDefault="00C96C58" w:rsidP="00543561">
      <w:pPr>
        <w:numPr>
          <w:ilvl w:val="1"/>
          <w:numId w:val="32"/>
        </w:numPr>
        <w:spacing w:after="0" w:line="240" w:lineRule="auto"/>
        <w:rPr>
          <w:color w:val="0000FF"/>
        </w:rPr>
      </w:pPr>
      <w:r w:rsidRPr="002C1D59">
        <w:rPr>
          <w:color w:val="0000FF"/>
        </w:rPr>
        <w:t xml:space="preserve">2.  The signal sequence interacts with a complex of polypeptides bound to a small RNA molecule, which is the </w:t>
      </w:r>
      <w:r w:rsidRPr="002C1D59">
        <w:rPr>
          <w:color w:val="0000FF"/>
          <w:u w:val="single"/>
        </w:rPr>
        <w:t>signal recognition particle</w:t>
      </w:r>
      <w:r>
        <w:rPr>
          <w:color w:val="0000FF"/>
          <w:u w:val="single"/>
        </w:rPr>
        <w:t xml:space="preserve"> (SRP)</w:t>
      </w:r>
      <w:r w:rsidRPr="002C1D59">
        <w:rPr>
          <w:color w:val="0000FF"/>
        </w:rPr>
        <w:t>.</w:t>
      </w:r>
    </w:p>
    <w:p w:rsidR="00C96C58" w:rsidRPr="002C1D59" w:rsidRDefault="00C96C58" w:rsidP="00543561">
      <w:pPr>
        <w:numPr>
          <w:ilvl w:val="1"/>
          <w:numId w:val="32"/>
        </w:numPr>
        <w:spacing w:after="0" w:line="240" w:lineRule="auto"/>
        <w:rPr>
          <w:color w:val="0000FF"/>
        </w:rPr>
      </w:pPr>
      <w:r w:rsidRPr="002C1D59">
        <w:rPr>
          <w:color w:val="0000FF"/>
        </w:rPr>
        <w:t>3.  The signal recognition particle inhibits further elongation of the polypeptide until the SRP-polyribosome complex binds to receptors in the ER membrane.</w:t>
      </w:r>
    </w:p>
    <w:p w:rsidR="00C96C58" w:rsidRPr="002C1D59" w:rsidRDefault="00C96C58" w:rsidP="00543561">
      <w:pPr>
        <w:numPr>
          <w:ilvl w:val="1"/>
          <w:numId w:val="32"/>
        </w:numPr>
        <w:spacing w:after="0" w:line="240" w:lineRule="auto"/>
        <w:rPr>
          <w:color w:val="0000FF"/>
        </w:rPr>
      </w:pPr>
      <w:r w:rsidRPr="002C1D59">
        <w:rPr>
          <w:color w:val="0000FF"/>
        </w:rPr>
        <w:t xml:space="preserve">4.  When bound, the SRP </w:t>
      </w:r>
      <w:proofErr w:type="gramStart"/>
      <w:r w:rsidRPr="002C1D59">
        <w:rPr>
          <w:color w:val="0000FF"/>
        </w:rPr>
        <w:t>is then released</w:t>
      </w:r>
      <w:proofErr w:type="gramEnd"/>
      <w:r w:rsidRPr="002C1D59">
        <w:rPr>
          <w:color w:val="0000FF"/>
        </w:rPr>
        <w:t xml:space="preserve"> from the </w:t>
      </w:r>
      <w:proofErr w:type="spellStart"/>
      <w:r w:rsidRPr="002C1D59">
        <w:rPr>
          <w:color w:val="0000FF"/>
        </w:rPr>
        <w:t>polyribosomes</w:t>
      </w:r>
      <w:proofErr w:type="spellEnd"/>
      <w:r w:rsidRPr="002C1D59">
        <w:rPr>
          <w:color w:val="0000FF"/>
        </w:rPr>
        <w:t>, and translation continues inside the lumen of the RER.</w:t>
      </w:r>
    </w:p>
    <w:p w:rsidR="00C96C58" w:rsidRPr="002C1D59" w:rsidRDefault="00C96C58" w:rsidP="00C96C58">
      <w:pPr>
        <w:rPr>
          <w:color w:val="0000FF"/>
        </w:rPr>
      </w:pPr>
    </w:p>
    <w:p w:rsidR="00C96C58" w:rsidRDefault="00C96C58" w:rsidP="00C96C58">
      <w:r>
        <w:t xml:space="preserve">4.  Compare and contrast </w:t>
      </w:r>
      <w:proofErr w:type="spellStart"/>
      <w:r>
        <w:t>lysosomes</w:t>
      </w:r>
      <w:proofErr w:type="spellEnd"/>
      <w:r>
        <w:t xml:space="preserve">, </w:t>
      </w:r>
      <w:proofErr w:type="spellStart"/>
      <w:r>
        <w:t>peroxisomes</w:t>
      </w:r>
      <w:proofErr w:type="spellEnd"/>
      <w:r>
        <w:t>.</w:t>
      </w:r>
    </w:p>
    <w:p w:rsidR="00C96C58" w:rsidRDefault="00C96C58" w:rsidP="00C96C58"/>
    <w:p w:rsidR="00C96C58" w:rsidRPr="00FE4FE3" w:rsidRDefault="00C96C58" w:rsidP="00543561">
      <w:pPr>
        <w:numPr>
          <w:ilvl w:val="0"/>
          <w:numId w:val="32"/>
        </w:numPr>
        <w:spacing w:after="0" w:line="240" w:lineRule="auto"/>
        <w:rPr>
          <w:color w:val="0000FF"/>
        </w:rPr>
      </w:pPr>
      <w:proofErr w:type="spellStart"/>
      <w:r w:rsidRPr="00FE4FE3">
        <w:rPr>
          <w:color w:val="0000FF"/>
        </w:rPr>
        <w:t>Lysosomes</w:t>
      </w:r>
      <w:proofErr w:type="spellEnd"/>
      <w:r w:rsidRPr="00FE4FE3">
        <w:rPr>
          <w:color w:val="0000FF"/>
        </w:rPr>
        <w:t xml:space="preserve">: Small single membrane bound organelles for </w:t>
      </w:r>
      <w:proofErr w:type="spellStart"/>
      <w:r w:rsidRPr="00FE4FE3">
        <w:rPr>
          <w:color w:val="0000FF"/>
        </w:rPr>
        <w:t>intracytoplasmic</w:t>
      </w:r>
      <w:proofErr w:type="spellEnd"/>
      <w:r w:rsidRPr="00FE4FE3">
        <w:rPr>
          <w:color w:val="0000FF"/>
        </w:rPr>
        <w:t xml:space="preserve"> digestion</w:t>
      </w:r>
    </w:p>
    <w:p w:rsidR="00C96C58" w:rsidRPr="00FE4FE3" w:rsidRDefault="00C96C58" w:rsidP="00543561">
      <w:pPr>
        <w:numPr>
          <w:ilvl w:val="1"/>
          <w:numId w:val="32"/>
        </w:numPr>
        <w:spacing w:after="0" w:line="240" w:lineRule="auto"/>
        <w:rPr>
          <w:color w:val="0000FF"/>
        </w:rPr>
      </w:pPr>
      <w:r w:rsidRPr="00FE4FE3">
        <w:rPr>
          <w:color w:val="0000FF"/>
        </w:rPr>
        <w:t xml:space="preserve">contain hydrolytic enzymes – acid </w:t>
      </w:r>
      <w:proofErr w:type="spellStart"/>
      <w:r w:rsidRPr="00FE4FE3">
        <w:rPr>
          <w:color w:val="0000FF"/>
        </w:rPr>
        <w:t>hydrolases</w:t>
      </w:r>
      <w:proofErr w:type="spellEnd"/>
    </w:p>
    <w:p w:rsidR="00C96C58" w:rsidRPr="00FE4FE3" w:rsidRDefault="00C96C58" w:rsidP="00543561">
      <w:pPr>
        <w:numPr>
          <w:ilvl w:val="1"/>
          <w:numId w:val="32"/>
        </w:numPr>
        <w:spacing w:after="0" w:line="240" w:lineRule="auto"/>
        <w:rPr>
          <w:color w:val="0000FF"/>
        </w:rPr>
      </w:pPr>
      <w:r w:rsidRPr="00FE4FE3">
        <w:rPr>
          <w:color w:val="0000FF"/>
        </w:rPr>
        <w:t>site of intracellular digestion and turnover of cell components</w:t>
      </w:r>
      <w:r>
        <w:rPr>
          <w:color w:val="0000FF"/>
        </w:rPr>
        <w:t xml:space="preserve"> (destruction of nonfunctional organelles)</w:t>
      </w:r>
    </w:p>
    <w:p w:rsidR="00C96C58" w:rsidRPr="00FE4FE3" w:rsidRDefault="00C96C58" w:rsidP="00543561">
      <w:pPr>
        <w:numPr>
          <w:ilvl w:val="1"/>
          <w:numId w:val="32"/>
        </w:numPr>
        <w:spacing w:after="0" w:line="240" w:lineRule="auto"/>
        <w:rPr>
          <w:color w:val="0000FF"/>
        </w:rPr>
      </w:pPr>
      <w:r w:rsidRPr="00FE4FE3">
        <w:rPr>
          <w:color w:val="0000FF"/>
        </w:rPr>
        <w:t>Break down most macromolecules:</w:t>
      </w:r>
    </w:p>
    <w:p w:rsidR="00C96C58" w:rsidRPr="00FE4FE3" w:rsidRDefault="00C96C58" w:rsidP="00543561">
      <w:pPr>
        <w:numPr>
          <w:ilvl w:val="2"/>
          <w:numId w:val="32"/>
        </w:numPr>
        <w:spacing w:after="0" w:line="240" w:lineRule="auto"/>
        <w:rPr>
          <w:color w:val="0000FF"/>
        </w:rPr>
      </w:pPr>
      <w:proofErr w:type="spellStart"/>
      <w:r w:rsidRPr="00FE4FE3">
        <w:rPr>
          <w:color w:val="0000FF"/>
        </w:rPr>
        <w:t>Lysosome</w:t>
      </w:r>
      <w:proofErr w:type="spellEnd"/>
      <w:r w:rsidRPr="00FE4FE3">
        <w:rPr>
          <w:color w:val="0000FF"/>
        </w:rPr>
        <w:t xml:space="preserve"> joins </w:t>
      </w:r>
      <w:proofErr w:type="spellStart"/>
      <w:r w:rsidRPr="00FE4FE3">
        <w:rPr>
          <w:color w:val="0000FF"/>
        </w:rPr>
        <w:t>endosome</w:t>
      </w:r>
      <w:proofErr w:type="spellEnd"/>
      <w:r w:rsidRPr="00FE4FE3">
        <w:rPr>
          <w:color w:val="0000FF"/>
        </w:rPr>
        <w:t xml:space="preserve"> </w:t>
      </w:r>
      <w:r w:rsidRPr="00FE4FE3">
        <w:rPr>
          <w:color w:val="0000FF"/>
        </w:rPr>
        <w:sym w:font="Wingdings" w:char="F0E0"/>
      </w:r>
      <w:r w:rsidRPr="00FE4FE3">
        <w:rPr>
          <w:color w:val="0000FF"/>
        </w:rPr>
        <w:t xml:space="preserve"> </w:t>
      </w:r>
      <w:proofErr w:type="spellStart"/>
      <w:r w:rsidRPr="00FE4FE3">
        <w:rPr>
          <w:color w:val="0000FF"/>
        </w:rPr>
        <w:t>Endolysosome</w:t>
      </w:r>
      <w:proofErr w:type="spellEnd"/>
      <w:r w:rsidRPr="00FE4FE3">
        <w:rPr>
          <w:color w:val="0000FF"/>
        </w:rPr>
        <w:t xml:space="preserve"> </w:t>
      </w:r>
      <w:r w:rsidRPr="00FE4FE3">
        <w:rPr>
          <w:color w:val="0000FF"/>
        </w:rPr>
        <w:sym w:font="Wingdings" w:char="F0E0"/>
      </w:r>
      <w:r w:rsidRPr="00FE4FE3">
        <w:rPr>
          <w:color w:val="0000FF"/>
        </w:rPr>
        <w:t xml:space="preserve"> Secondary </w:t>
      </w:r>
      <w:proofErr w:type="spellStart"/>
      <w:r w:rsidRPr="00FE4FE3">
        <w:rPr>
          <w:color w:val="0000FF"/>
        </w:rPr>
        <w:t>Lysosome</w:t>
      </w:r>
      <w:proofErr w:type="spellEnd"/>
      <w:r w:rsidRPr="00FE4FE3">
        <w:rPr>
          <w:color w:val="0000FF"/>
        </w:rPr>
        <w:t xml:space="preserve"> </w:t>
      </w:r>
      <w:r w:rsidRPr="00FE4FE3">
        <w:rPr>
          <w:color w:val="0000FF"/>
        </w:rPr>
        <w:sym w:font="Wingdings" w:char="F0E0"/>
      </w:r>
      <w:r w:rsidRPr="00FE4FE3">
        <w:rPr>
          <w:color w:val="0000FF"/>
        </w:rPr>
        <w:t xml:space="preserve"> Residual body with </w:t>
      </w:r>
      <w:proofErr w:type="spellStart"/>
      <w:r w:rsidRPr="00FE4FE3">
        <w:rPr>
          <w:color w:val="0000FF"/>
        </w:rPr>
        <w:t>lipofucin</w:t>
      </w:r>
      <w:proofErr w:type="spellEnd"/>
      <w:r w:rsidRPr="00FE4FE3">
        <w:rPr>
          <w:color w:val="0000FF"/>
        </w:rPr>
        <w:t xml:space="preserve"> granules</w:t>
      </w:r>
    </w:p>
    <w:p w:rsidR="00C96C58" w:rsidRPr="00FE4FE3" w:rsidRDefault="00C96C58" w:rsidP="00543561">
      <w:pPr>
        <w:numPr>
          <w:ilvl w:val="1"/>
          <w:numId w:val="32"/>
        </w:numPr>
        <w:spacing w:after="0" w:line="240" w:lineRule="auto"/>
        <w:rPr>
          <w:color w:val="0000FF"/>
        </w:rPr>
      </w:pPr>
      <w:r w:rsidRPr="00FE4FE3">
        <w:rPr>
          <w:color w:val="0000FF"/>
        </w:rPr>
        <w:t>Acidic pH</w:t>
      </w:r>
      <w:r>
        <w:rPr>
          <w:color w:val="0000FF"/>
        </w:rPr>
        <w:t xml:space="preserve"> (unlike cell’s cytoplasm)</w:t>
      </w:r>
    </w:p>
    <w:p w:rsidR="00C96C58" w:rsidRPr="00FE4FE3" w:rsidRDefault="00C96C58" w:rsidP="00C96C58">
      <w:pPr>
        <w:rPr>
          <w:color w:val="0000FF"/>
        </w:rPr>
      </w:pPr>
    </w:p>
    <w:p w:rsidR="00C96C58" w:rsidRPr="00FE4FE3" w:rsidRDefault="00C96C58" w:rsidP="00543561">
      <w:pPr>
        <w:numPr>
          <w:ilvl w:val="0"/>
          <w:numId w:val="32"/>
        </w:numPr>
        <w:spacing w:after="0" w:line="240" w:lineRule="auto"/>
        <w:rPr>
          <w:color w:val="0000FF"/>
        </w:rPr>
      </w:pPr>
      <w:proofErr w:type="spellStart"/>
      <w:r w:rsidRPr="00FE4FE3">
        <w:rPr>
          <w:color w:val="0000FF"/>
        </w:rPr>
        <w:t>Peroxisomes</w:t>
      </w:r>
      <w:proofErr w:type="spellEnd"/>
      <w:r w:rsidRPr="00FE4FE3">
        <w:rPr>
          <w:color w:val="0000FF"/>
        </w:rPr>
        <w:t>: Small membrane bound vesicles</w:t>
      </w:r>
    </w:p>
    <w:p w:rsidR="00C96C58" w:rsidRPr="00FE4FE3" w:rsidRDefault="00C96C58" w:rsidP="00543561">
      <w:pPr>
        <w:numPr>
          <w:ilvl w:val="1"/>
          <w:numId w:val="32"/>
        </w:numPr>
        <w:spacing w:after="0" w:line="240" w:lineRule="auto"/>
        <w:rPr>
          <w:color w:val="0000FF"/>
        </w:rPr>
      </w:pPr>
      <w:r w:rsidRPr="00FE4FE3">
        <w:rPr>
          <w:color w:val="0000FF"/>
        </w:rPr>
        <w:t xml:space="preserve">contain </w:t>
      </w:r>
      <w:proofErr w:type="spellStart"/>
      <w:r w:rsidRPr="00FE4FE3">
        <w:rPr>
          <w:color w:val="0000FF"/>
        </w:rPr>
        <w:t>catalase</w:t>
      </w:r>
      <w:proofErr w:type="spellEnd"/>
      <w:r w:rsidRPr="00FE4FE3">
        <w:rPr>
          <w:color w:val="0000FF"/>
        </w:rPr>
        <w:t xml:space="preserve"> and oxidative enzymes</w:t>
      </w:r>
    </w:p>
    <w:p w:rsidR="00C96C58" w:rsidRPr="00FE4FE3" w:rsidRDefault="00C96C58" w:rsidP="00543561">
      <w:pPr>
        <w:numPr>
          <w:ilvl w:val="1"/>
          <w:numId w:val="32"/>
        </w:numPr>
        <w:spacing w:after="0" w:line="240" w:lineRule="auto"/>
        <w:rPr>
          <w:color w:val="0000FF"/>
        </w:rPr>
      </w:pPr>
      <w:proofErr w:type="spellStart"/>
      <w:r w:rsidRPr="00FE4FE3">
        <w:rPr>
          <w:color w:val="0000FF"/>
        </w:rPr>
        <w:t>Oxidase</w:t>
      </w:r>
      <w:proofErr w:type="spellEnd"/>
      <w:r w:rsidRPr="00FE4FE3">
        <w:rPr>
          <w:color w:val="0000FF"/>
        </w:rPr>
        <w:t>: break down of fatty acids – lipid metabolism</w:t>
      </w:r>
    </w:p>
    <w:p w:rsidR="00C96C58" w:rsidRPr="00FE4FE3" w:rsidRDefault="00C96C58" w:rsidP="00543561">
      <w:pPr>
        <w:numPr>
          <w:ilvl w:val="1"/>
          <w:numId w:val="32"/>
        </w:numPr>
        <w:spacing w:after="0" w:line="240" w:lineRule="auto"/>
        <w:rPr>
          <w:color w:val="0000FF"/>
        </w:rPr>
      </w:pPr>
      <w:proofErr w:type="spellStart"/>
      <w:r w:rsidRPr="00FE4FE3">
        <w:rPr>
          <w:color w:val="0000FF"/>
        </w:rPr>
        <w:t>Catalase</w:t>
      </w:r>
      <w:proofErr w:type="spellEnd"/>
      <w:r w:rsidRPr="00FE4FE3">
        <w:rPr>
          <w:color w:val="0000FF"/>
        </w:rPr>
        <w:t>: breakdown hydrogen peroxide to water and oxygen</w:t>
      </w:r>
    </w:p>
    <w:p w:rsidR="00C96C58" w:rsidRPr="00FE4FE3" w:rsidRDefault="00C96C58" w:rsidP="00543561">
      <w:pPr>
        <w:numPr>
          <w:ilvl w:val="1"/>
          <w:numId w:val="32"/>
        </w:numPr>
        <w:spacing w:after="0" w:line="240" w:lineRule="auto"/>
        <w:rPr>
          <w:color w:val="0000FF"/>
        </w:rPr>
      </w:pPr>
      <w:r w:rsidRPr="00FE4FE3">
        <w:rPr>
          <w:color w:val="0000FF"/>
        </w:rPr>
        <w:t>Degrade alcohol (in liver)</w:t>
      </w:r>
    </w:p>
    <w:p w:rsidR="00C96C58" w:rsidRPr="00FE4FE3" w:rsidRDefault="00C96C58" w:rsidP="00543561">
      <w:pPr>
        <w:numPr>
          <w:ilvl w:val="1"/>
          <w:numId w:val="32"/>
        </w:numPr>
        <w:spacing w:after="0" w:line="240" w:lineRule="auto"/>
        <w:rPr>
          <w:color w:val="0000FF"/>
        </w:rPr>
      </w:pPr>
      <w:r w:rsidRPr="00FE4FE3">
        <w:rPr>
          <w:color w:val="0000FF"/>
        </w:rPr>
        <w:t>Detoxify blood-borne toxic molecules</w:t>
      </w:r>
    </w:p>
    <w:p w:rsidR="00C96C58" w:rsidRDefault="00C96C58" w:rsidP="00C96C58">
      <w:pPr>
        <w:ind w:left="1080"/>
      </w:pPr>
    </w:p>
    <w:p w:rsidR="00C96C58" w:rsidRDefault="00C96C58" w:rsidP="00C96C58">
      <w:r>
        <w:t>5.  Compare and contrast microtubules, thin filaments, and intermediate filaments.</w:t>
      </w:r>
    </w:p>
    <w:p w:rsidR="00C96C58" w:rsidRPr="00197ACF" w:rsidRDefault="00C96C58" w:rsidP="00C96C58">
      <w:pPr>
        <w:rPr>
          <w:color w:val="0000FF"/>
        </w:rPr>
      </w:pPr>
    </w:p>
    <w:p w:rsidR="00C96C58" w:rsidRPr="00197ACF" w:rsidRDefault="00C96C58" w:rsidP="00C96C58">
      <w:pPr>
        <w:rPr>
          <w:color w:val="0000FF"/>
        </w:rPr>
      </w:pPr>
      <w:r w:rsidRPr="00197ACF">
        <w:rPr>
          <w:color w:val="0000FF"/>
        </w:rPr>
        <w:lastRenderedPageBreak/>
        <w:t xml:space="preserve">-All make up the cytoskeleton, which plays roles in support and strength, cell movement, </w:t>
      </w:r>
      <w:proofErr w:type="spellStart"/>
      <w:r w:rsidRPr="00197ACF">
        <w:rPr>
          <w:color w:val="0000FF"/>
        </w:rPr>
        <w:t>phagocytosis</w:t>
      </w:r>
      <w:proofErr w:type="spellEnd"/>
      <w:r w:rsidRPr="00197ACF">
        <w:rPr>
          <w:color w:val="0000FF"/>
        </w:rPr>
        <w:t xml:space="preserve">, </w:t>
      </w:r>
      <w:proofErr w:type="spellStart"/>
      <w:r w:rsidRPr="00197ACF">
        <w:rPr>
          <w:color w:val="0000FF"/>
        </w:rPr>
        <w:t>cytokinesis</w:t>
      </w:r>
      <w:proofErr w:type="spellEnd"/>
      <w:r w:rsidRPr="00197ACF">
        <w:rPr>
          <w:color w:val="0000FF"/>
        </w:rPr>
        <w:t>, cell-cell/matrix adhesion, and cell shape changes</w:t>
      </w:r>
    </w:p>
    <w:p w:rsidR="00C96C58" w:rsidRPr="00197ACF" w:rsidRDefault="00C96C58" w:rsidP="00543561">
      <w:pPr>
        <w:numPr>
          <w:ilvl w:val="0"/>
          <w:numId w:val="33"/>
        </w:numPr>
        <w:spacing w:after="0" w:line="240" w:lineRule="auto"/>
        <w:rPr>
          <w:color w:val="0000FF"/>
        </w:rPr>
      </w:pPr>
      <w:r w:rsidRPr="00CF2E25">
        <w:rPr>
          <w:b/>
          <w:color w:val="0000FF"/>
          <w:u w:val="single"/>
        </w:rPr>
        <w:t>Microtubules</w:t>
      </w:r>
      <w:r w:rsidRPr="00197ACF">
        <w:rPr>
          <w:color w:val="0000FF"/>
        </w:rPr>
        <w:t>: fine tubular structures made of alpha- and beta-</w:t>
      </w:r>
      <w:proofErr w:type="spellStart"/>
      <w:r w:rsidRPr="00197ACF">
        <w:rPr>
          <w:color w:val="0000FF"/>
        </w:rPr>
        <w:t>tubulin</w:t>
      </w:r>
      <w:proofErr w:type="spellEnd"/>
      <w:r w:rsidRPr="00197ACF">
        <w:rPr>
          <w:color w:val="0000FF"/>
        </w:rPr>
        <w:t>; subunits polymerize to form microtubule structure</w:t>
      </w:r>
    </w:p>
    <w:p w:rsidR="00C96C58" w:rsidRPr="00197ACF" w:rsidRDefault="00C96C58" w:rsidP="00543561">
      <w:pPr>
        <w:numPr>
          <w:ilvl w:val="1"/>
          <w:numId w:val="33"/>
        </w:numPr>
        <w:spacing w:after="0" w:line="240" w:lineRule="auto"/>
        <w:rPr>
          <w:color w:val="0000FF"/>
        </w:rPr>
      </w:pPr>
      <w:r w:rsidRPr="00197ACF">
        <w:rPr>
          <w:color w:val="0000FF"/>
        </w:rPr>
        <w:t>Found in cilia and flagella (for cell movement)</w:t>
      </w:r>
    </w:p>
    <w:p w:rsidR="00C96C58" w:rsidRPr="00197ACF" w:rsidRDefault="00C96C58" w:rsidP="00543561">
      <w:pPr>
        <w:numPr>
          <w:ilvl w:val="1"/>
          <w:numId w:val="33"/>
        </w:numPr>
        <w:spacing w:after="0" w:line="240" w:lineRule="auto"/>
        <w:rPr>
          <w:color w:val="0000FF"/>
        </w:rPr>
      </w:pPr>
      <w:r w:rsidRPr="00197ACF">
        <w:rPr>
          <w:color w:val="0000FF"/>
        </w:rPr>
        <w:t>Maintenance of cell shape and size</w:t>
      </w:r>
    </w:p>
    <w:p w:rsidR="00C96C58" w:rsidRPr="00197ACF" w:rsidRDefault="00C96C58" w:rsidP="00543561">
      <w:pPr>
        <w:numPr>
          <w:ilvl w:val="1"/>
          <w:numId w:val="33"/>
        </w:numPr>
        <w:spacing w:after="0" w:line="240" w:lineRule="auto"/>
        <w:rPr>
          <w:color w:val="0000FF"/>
        </w:rPr>
      </w:pPr>
      <w:r w:rsidRPr="00197ACF">
        <w:rPr>
          <w:color w:val="0000FF"/>
        </w:rPr>
        <w:t>Involved in chromosome movement during mitosis</w:t>
      </w:r>
    </w:p>
    <w:p w:rsidR="00C96C58" w:rsidRPr="00197ACF" w:rsidRDefault="00C96C58" w:rsidP="00543561">
      <w:pPr>
        <w:numPr>
          <w:ilvl w:val="2"/>
          <w:numId w:val="33"/>
        </w:numPr>
        <w:spacing w:after="0" w:line="240" w:lineRule="auto"/>
        <w:rPr>
          <w:color w:val="0000FF"/>
        </w:rPr>
      </w:pPr>
      <w:proofErr w:type="spellStart"/>
      <w:r w:rsidRPr="00197ACF">
        <w:rPr>
          <w:color w:val="0000FF"/>
        </w:rPr>
        <w:t>centrioles</w:t>
      </w:r>
      <w:proofErr w:type="spellEnd"/>
      <w:r w:rsidRPr="00197ACF">
        <w:rPr>
          <w:color w:val="0000FF"/>
        </w:rPr>
        <w:t xml:space="preserve"> – short, highly organized microtubules; duplicate and move to opposite poles of cell during cell division</w:t>
      </w:r>
    </w:p>
    <w:p w:rsidR="00C96C58" w:rsidRPr="00197ACF" w:rsidRDefault="00C96C58" w:rsidP="00543561">
      <w:pPr>
        <w:numPr>
          <w:ilvl w:val="1"/>
          <w:numId w:val="33"/>
        </w:numPr>
        <w:spacing w:after="0" w:line="240" w:lineRule="auto"/>
        <w:rPr>
          <w:color w:val="0000FF"/>
        </w:rPr>
      </w:pPr>
      <w:r w:rsidRPr="00197ACF">
        <w:rPr>
          <w:color w:val="0000FF"/>
        </w:rPr>
        <w:t>Cell mobility</w:t>
      </w:r>
    </w:p>
    <w:p w:rsidR="00C96C58" w:rsidRPr="00197ACF" w:rsidRDefault="00C96C58" w:rsidP="00543561">
      <w:pPr>
        <w:numPr>
          <w:ilvl w:val="1"/>
          <w:numId w:val="33"/>
        </w:numPr>
        <w:spacing w:after="0" w:line="240" w:lineRule="auto"/>
        <w:rPr>
          <w:color w:val="0000FF"/>
        </w:rPr>
      </w:pPr>
      <w:r w:rsidRPr="00197ACF">
        <w:rPr>
          <w:color w:val="0000FF"/>
        </w:rPr>
        <w:t>Movement of materials (organelles and vesicles) within a cell</w:t>
      </w:r>
    </w:p>
    <w:p w:rsidR="00C96C58" w:rsidRPr="00197ACF" w:rsidRDefault="00C96C58" w:rsidP="00543561">
      <w:pPr>
        <w:numPr>
          <w:ilvl w:val="0"/>
          <w:numId w:val="33"/>
        </w:numPr>
        <w:spacing w:after="0" w:line="240" w:lineRule="auto"/>
        <w:rPr>
          <w:color w:val="0000FF"/>
        </w:rPr>
      </w:pPr>
      <w:r w:rsidRPr="00CF2E25">
        <w:rPr>
          <w:b/>
          <w:color w:val="0000FF"/>
          <w:u w:val="single"/>
        </w:rPr>
        <w:t>Thin Filaments:</w:t>
      </w:r>
      <w:r w:rsidRPr="00197ACF">
        <w:rPr>
          <w:color w:val="0000FF"/>
        </w:rPr>
        <w:t xml:space="preserve"> </w:t>
      </w:r>
      <w:proofErr w:type="spellStart"/>
      <w:r w:rsidRPr="00197ACF">
        <w:rPr>
          <w:color w:val="0000FF"/>
        </w:rPr>
        <w:t>Actin</w:t>
      </w:r>
      <w:proofErr w:type="spellEnd"/>
      <w:r w:rsidRPr="00197ACF">
        <w:rPr>
          <w:color w:val="0000FF"/>
        </w:rPr>
        <w:t xml:space="preserve"> filaments</w:t>
      </w:r>
    </w:p>
    <w:p w:rsidR="00C96C58" w:rsidRPr="00197ACF" w:rsidRDefault="00C96C58" w:rsidP="00543561">
      <w:pPr>
        <w:numPr>
          <w:ilvl w:val="1"/>
          <w:numId w:val="33"/>
        </w:numPr>
        <w:spacing w:after="0" w:line="240" w:lineRule="auto"/>
        <w:rPr>
          <w:color w:val="0000FF"/>
        </w:rPr>
      </w:pPr>
      <w:r w:rsidRPr="00197ACF">
        <w:rPr>
          <w:color w:val="0000FF"/>
        </w:rPr>
        <w:t>Organized as a double-stranded helix</w:t>
      </w:r>
    </w:p>
    <w:p w:rsidR="00C96C58" w:rsidRPr="00197ACF" w:rsidRDefault="00C96C58" w:rsidP="00543561">
      <w:pPr>
        <w:numPr>
          <w:ilvl w:val="1"/>
          <w:numId w:val="33"/>
        </w:numPr>
        <w:spacing w:after="0" w:line="240" w:lineRule="auto"/>
        <w:rPr>
          <w:color w:val="0000FF"/>
        </w:rPr>
      </w:pPr>
      <w:r w:rsidRPr="00197ACF">
        <w:rPr>
          <w:color w:val="0000FF"/>
        </w:rPr>
        <w:t>found in all cells</w:t>
      </w:r>
    </w:p>
    <w:p w:rsidR="00C96C58" w:rsidRPr="00197ACF" w:rsidRDefault="00C96C58" w:rsidP="00543561">
      <w:pPr>
        <w:numPr>
          <w:ilvl w:val="1"/>
          <w:numId w:val="33"/>
        </w:numPr>
        <w:spacing w:after="0" w:line="240" w:lineRule="auto"/>
        <w:rPr>
          <w:color w:val="0000FF"/>
        </w:rPr>
      </w:pPr>
      <w:r w:rsidRPr="00197ACF">
        <w:rPr>
          <w:color w:val="0000FF"/>
        </w:rPr>
        <w:t>Interact with myosin (thick filaments) for movement – shorten muscle cells</w:t>
      </w:r>
    </w:p>
    <w:p w:rsidR="00C96C58" w:rsidRPr="00197ACF" w:rsidRDefault="00C96C58" w:rsidP="00543561">
      <w:pPr>
        <w:numPr>
          <w:ilvl w:val="1"/>
          <w:numId w:val="33"/>
        </w:numPr>
        <w:spacing w:after="0" w:line="240" w:lineRule="auto"/>
        <w:rPr>
          <w:color w:val="0000FF"/>
        </w:rPr>
      </w:pPr>
      <w:r w:rsidRPr="00197ACF">
        <w:rPr>
          <w:color w:val="0000FF"/>
        </w:rPr>
        <w:t>G-</w:t>
      </w:r>
      <w:proofErr w:type="spellStart"/>
      <w:r w:rsidRPr="00197ACF">
        <w:rPr>
          <w:color w:val="0000FF"/>
        </w:rPr>
        <w:t>actin</w:t>
      </w:r>
      <w:proofErr w:type="spellEnd"/>
      <w:r w:rsidRPr="00197ACF">
        <w:rPr>
          <w:color w:val="0000FF"/>
        </w:rPr>
        <w:t xml:space="preserve"> and F-</w:t>
      </w:r>
      <w:proofErr w:type="spellStart"/>
      <w:r w:rsidRPr="00197ACF">
        <w:rPr>
          <w:color w:val="0000FF"/>
        </w:rPr>
        <w:t>actin</w:t>
      </w:r>
      <w:proofErr w:type="spellEnd"/>
    </w:p>
    <w:p w:rsidR="00C96C58" w:rsidRPr="00197ACF" w:rsidRDefault="00C96C58" w:rsidP="00543561">
      <w:pPr>
        <w:numPr>
          <w:ilvl w:val="2"/>
          <w:numId w:val="33"/>
        </w:numPr>
        <w:spacing w:after="0" w:line="240" w:lineRule="auto"/>
        <w:rPr>
          <w:color w:val="0000FF"/>
        </w:rPr>
      </w:pPr>
      <w:r w:rsidRPr="00197ACF">
        <w:rPr>
          <w:color w:val="0000FF"/>
        </w:rPr>
        <w:t>G-</w:t>
      </w:r>
      <w:proofErr w:type="spellStart"/>
      <w:r w:rsidRPr="00197ACF">
        <w:rPr>
          <w:color w:val="0000FF"/>
        </w:rPr>
        <w:t>actin</w:t>
      </w:r>
      <w:proofErr w:type="spellEnd"/>
      <w:r w:rsidRPr="00197ACF">
        <w:rPr>
          <w:color w:val="0000FF"/>
        </w:rPr>
        <w:t>: globular form</w:t>
      </w:r>
    </w:p>
    <w:p w:rsidR="00C96C58" w:rsidRPr="00197ACF" w:rsidRDefault="00C96C58" w:rsidP="00543561">
      <w:pPr>
        <w:numPr>
          <w:ilvl w:val="2"/>
          <w:numId w:val="33"/>
        </w:numPr>
        <w:spacing w:after="0" w:line="240" w:lineRule="auto"/>
        <w:rPr>
          <w:color w:val="0000FF"/>
        </w:rPr>
      </w:pPr>
      <w:r w:rsidRPr="00197ACF">
        <w:rPr>
          <w:color w:val="0000FF"/>
        </w:rPr>
        <w:t>F-</w:t>
      </w:r>
      <w:proofErr w:type="spellStart"/>
      <w:r w:rsidRPr="00197ACF">
        <w:rPr>
          <w:color w:val="0000FF"/>
        </w:rPr>
        <w:t>actin</w:t>
      </w:r>
      <w:proofErr w:type="spellEnd"/>
      <w:r w:rsidRPr="00197ACF">
        <w:rPr>
          <w:color w:val="0000FF"/>
        </w:rPr>
        <w:t>: filamentous form</w:t>
      </w:r>
    </w:p>
    <w:p w:rsidR="00C96C58" w:rsidRPr="00197ACF" w:rsidRDefault="00C96C58" w:rsidP="00543561">
      <w:pPr>
        <w:numPr>
          <w:ilvl w:val="1"/>
          <w:numId w:val="33"/>
        </w:numPr>
        <w:spacing w:after="0" w:line="240" w:lineRule="auto"/>
        <w:rPr>
          <w:color w:val="0000FF"/>
        </w:rPr>
      </w:pPr>
      <w:r w:rsidRPr="00197ACF">
        <w:rPr>
          <w:color w:val="0000FF"/>
        </w:rPr>
        <w:t>form a meshwork at cell periphery – terminal web</w:t>
      </w:r>
    </w:p>
    <w:p w:rsidR="00C96C58" w:rsidRPr="00197ACF" w:rsidRDefault="00C96C58" w:rsidP="00543561">
      <w:pPr>
        <w:numPr>
          <w:ilvl w:val="1"/>
          <w:numId w:val="33"/>
        </w:numPr>
        <w:spacing w:after="0" w:line="240" w:lineRule="auto"/>
        <w:rPr>
          <w:color w:val="0000FF"/>
        </w:rPr>
      </w:pPr>
      <w:r w:rsidRPr="00197ACF">
        <w:rPr>
          <w:color w:val="0000FF"/>
        </w:rPr>
        <w:t xml:space="preserve">Abundant in </w:t>
      </w:r>
      <w:proofErr w:type="spellStart"/>
      <w:r w:rsidRPr="00197ACF">
        <w:rPr>
          <w:color w:val="0000FF"/>
        </w:rPr>
        <w:t>microvilli</w:t>
      </w:r>
      <w:proofErr w:type="spellEnd"/>
    </w:p>
    <w:p w:rsidR="00C96C58" w:rsidRPr="00197ACF" w:rsidRDefault="00C96C58" w:rsidP="00543561">
      <w:pPr>
        <w:numPr>
          <w:ilvl w:val="1"/>
          <w:numId w:val="33"/>
        </w:numPr>
        <w:spacing w:after="0" w:line="240" w:lineRule="auto"/>
        <w:rPr>
          <w:color w:val="0000FF"/>
        </w:rPr>
      </w:pPr>
      <w:r w:rsidRPr="00197ACF">
        <w:rPr>
          <w:color w:val="0000FF"/>
        </w:rPr>
        <w:t>may play role in intracellular movement</w:t>
      </w:r>
    </w:p>
    <w:p w:rsidR="00C96C58" w:rsidRPr="00197ACF" w:rsidRDefault="00C96C58" w:rsidP="00543561">
      <w:pPr>
        <w:numPr>
          <w:ilvl w:val="1"/>
          <w:numId w:val="33"/>
        </w:numPr>
        <w:spacing w:after="0" w:line="240" w:lineRule="auto"/>
        <w:rPr>
          <w:color w:val="0000FF"/>
        </w:rPr>
      </w:pPr>
      <w:r w:rsidRPr="00197ACF">
        <w:rPr>
          <w:color w:val="0000FF"/>
        </w:rPr>
        <w:t>Involved with cleavage during cell division</w:t>
      </w:r>
    </w:p>
    <w:p w:rsidR="00C96C58" w:rsidRPr="00197ACF" w:rsidRDefault="00C96C58" w:rsidP="00543561">
      <w:pPr>
        <w:numPr>
          <w:ilvl w:val="0"/>
          <w:numId w:val="33"/>
        </w:numPr>
        <w:spacing w:after="0" w:line="240" w:lineRule="auto"/>
        <w:rPr>
          <w:color w:val="0000FF"/>
        </w:rPr>
      </w:pPr>
      <w:r w:rsidRPr="00CF2E25">
        <w:rPr>
          <w:b/>
          <w:color w:val="0000FF"/>
          <w:u w:val="single"/>
        </w:rPr>
        <w:t>Intermediate Filaments</w:t>
      </w:r>
      <w:r w:rsidRPr="00197ACF">
        <w:rPr>
          <w:color w:val="0000FF"/>
        </w:rPr>
        <w:t>: six different types (with 50 different proteins)</w:t>
      </w:r>
    </w:p>
    <w:p w:rsidR="00C96C58" w:rsidRPr="00197ACF" w:rsidRDefault="00C96C58" w:rsidP="00543561">
      <w:pPr>
        <w:numPr>
          <w:ilvl w:val="1"/>
          <w:numId w:val="33"/>
        </w:numPr>
        <w:spacing w:after="0" w:line="240" w:lineRule="auto"/>
        <w:rPr>
          <w:color w:val="0000FF"/>
        </w:rPr>
      </w:pPr>
      <w:r w:rsidRPr="00197ACF">
        <w:rPr>
          <w:color w:val="0000FF"/>
        </w:rPr>
        <w:t>type of filament is specialized to cell type – varying protein subunit structure in different cell types</w:t>
      </w:r>
    </w:p>
    <w:p w:rsidR="00C96C58" w:rsidRPr="00197ACF" w:rsidRDefault="00C96C58" w:rsidP="00543561">
      <w:pPr>
        <w:numPr>
          <w:ilvl w:val="1"/>
          <w:numId w:val="33"/>
        </w:numPr>
        <w:spacing w:after="0" w:line="240" w:lineRule="auto"/>
        <w:rPr>
          <w:color w:val="0000FF"/>
        </w:rPr>
      </w:pPr>
      <w:r w:rsidRPr="00197ACF">
        <w:rPr>
          <w:color w:val="0000FF"/>
        </w:rPr>
        <w:t>intermediate in size to thin filaments and microtubules</w:t>
      </w:r>
    </w:p>
    <w:p w:rsidR="00C96C58" w:rsidRDefault="00C96C58" w:rsidP="00543561">
      <w:pPr>
        <w:numPr>
          <w:ilvl w:val="1"/>
          <w:numId w:val="33"/>
        </w:numPr>
        <w:spacing w:after="0" w:line="240" w:lineRule="auto"/>
        <w:rPr>
          <w:color w:val="0000FF"/>
        </w:rPr>
      </w:pPr>
      <w:r w:rsidRPr="00197ACF">
        <w:rPr>
          <w:color w:val="0000FF"/>
        </w:rPr>
        <w:t>provide mechanical strength and stability to cells</w:t>
      </w:r>
    </w:p>
    <w:p w:rsidR="00C96C58" w:rsidRDefault="00C96C58" w:rsidP="00C96C58">
      <w:pPr>
        <w:ind w:left="1080"/>
        <w:rPr>
          <w:color w:val="0000FF"/>
        </w:rPr>
      </w:pPr>
    </w:p>
    <w:p w:rsidR="00C96C58" w:rsidRDefault="00C96C58" w:rsidP="00543561">
      <w:pPr>
        <w:numPr>
          <w:ilvl w:val="1"/>
          <w:numId w:val="33"/>
        </w:numPr>
        <w:spacing w:after="0" w:line="240" w:lineRule="auto"/>
        <w:rPr>
          <w:color w:val="0000FF"/>
        </w:rPr>
      </w:pPr>
      <w:r>
        <w:rPr>
          <w:color w:val="0000FF"/>
        </w:rPr>
        <w:t>6 types:</w:t>
      </w:r>
    </w:p>
    <w:p w:rsidR="00C96C58" w:rsidRDefault="00C96C58" w:rsidP="00543561">
      <w:pPr>
        <w:numPr>
          <w:ilvl w:val="2"/>
          <w:numId w:val="33"/>
        </w:numPr>
        <w:spacing w:after="0" w:line="240" w:lineRule="auto"/>
        <w:rPr>
          <w:color w:val="0000FF"/>
        </w:rPr>
      </w:pPr>
      <w:r>
        <w:rPr>
          <w:color w:val="0000FF"/>
        </w:rPr>
        <w:t xml:space="preserve">Type I and II: </w:t>
      </w:r>
      <w:proofErr w:type="spellStart"/>
      <w:r>
        <w:rPr>
          <w:color w:val="0000FF"/>
        </w:rPr>
        <w:t>cytokeratins</w:t>
      </w:r>
      <w:proofErr w:type="spellEnd"/>
      <w:r>
        <w:rPr>
          <w:color w:val="0000FF"/>
        </w:rPr>
        <w:t xml:space="preserve"> – in epithelia</w:t>
      </w:r>
    </w:p>
    <w:p w:rsidR="00C96C58" w:rsidRDefault="00C96C58" w:rsidP="00543561">
      <w:pPr>
        <w:numPr>
          <w:ilvl w:val="2"/>
          <w:numId w:val="33"/>
        </w:numPr>
        <w:spacing w:after="0" w:line="240" w:lineRule="auto"/>
        <w:rPr>
          <w:color w:val="0000FF"/>
        </w:rPr>
      </w:pPr>
      <w:r>
        <w:rPr>
          <w:color w:val="0000FF"/>
        </w:rPr>
        <w:t>Type III:</w:t>
      </w:r>
    </w:p>
    <w:p w:rsidR="00C96C58" w:rsidRDefault="00C96C58" w:rsidP="00543561">
      <w:pPr>
        <w:numPr>
          <w:ilvl w:val="3"/>
          <w:numId w:val="33"/>
        </w:numPr>
        <w:spacing w:after="0" w:line="240" w:lineRule="auto"/>
        <w:rPr>
          <w:color w:val="0000FF"/>
        </w:rPr>
      </w:pPr>
      <w:proofErr w:type="spellStart"/>
      <w:r>
        <w:rPr>
          <w:color w:val="0000FF"/>
        </w:rPr>
        <w:t>Vimentin</w:t>
      </w:r>
      <w:proofErr w:type="spellEnd"/>
      <w:r>
        <w:rPr>
          <w:color w:val="0000FF"/>
        </w:rPr>
        <w:t xml:space="preserve"> – in cells of </w:t>
      </w:r>
      <w:proofErr w:type="spellStart"/>
      <w:r>
        <w:rPr>
          <w:color w:val="0000FF"/>
        </w:rPr>
        <w:t>mesodermal</w:t>
      </w:r>
      <w:proofErr w:type="spellEnd"/>
      <w:r>
        <w:rPr>
          <w:color w:val="0000FF"/>
        </w:rPr>
        <w:t xml:space="preserve"> origin</w:t>
      </w:r>
    </w:p>
    <w:p w:rsidR="00C96C58" w:rsidRDefault="00C96C58" w:rsidP="00543561">
      <w:pPr>
        <w:numPr>
          <w:ilvl w:val="3"/>
          <w:numId w:val="33"/>
        </w:numPr>
        <w:spacing w:after="0" w:line="240" w:lineRule="auto"/>
        <w:rPr>
          <w:color w:val="0000FF"/>
        </w:rPr>
      </w:pPr>
      <w:proofErr w:type="spellStart"/>
      <w:r>
        <w:rPr>
          <w:color w:val="0000FF"/>
        </w:rPr>
        <w:t>Desmin</w:t>
      </w:r>
      <w:proofErr w:type="spellEnd"/>
      <w:r>
        <w:rPr>
          <w:color w:val="0000FF"/>
        </w:rPr>
        <w:t xml:space="preserve"> – at Z discs in skeletal and cardiac muscle</w:t>
      </w:r>
    </w:p>
    <w:p w:rsidR="00C96C58" w:rsidRDefault="00C96C58" w:rsidP="00543561">
      <w:pPr>
        <w:numPr>
          <w:ilvl w:val="3"/>
          <w:numId w:val="33"/>
        </w:numPr>
        <w:spacing w:after="0" w:line="240" w:lineRule="auto"/>
        <w:rPr>
          <w:color w:val="0000FF"/>
        </w:rPr>
      </w:pPr>
      <w:proofErr w:type="spellStart"/>
      <w:r>
        <w:rPr>
          <w:color w:val="0000FF"/>
        </w:rPr>
        <w:t>Glial</w:t>
      </w:r>
      <w:proofErr w:type="spellEnd"/>
      <w:r>
        <w:rPr>
          <w:color w:val="0000FF"/>
        </w:rPr>
        <w:t xml:space="preserve"> </w:t>
      </w:r>
      <w:proofErr w:type="spellStart"/>
      <w:r>
        <w:rPr>
          <w:color w:val="0000FF"/>
        </w:rPr>
        <w:t>fibrillary</w:t>
      </w:r>
      <w:proofErr w:type="spellEnd"/>
      <w:r>
        <w:rPr>
          <w:color w:val="0000FF"/>
        </w:rPr>
        <w:t xml:space="preserve"> protein – in </w:t>
      </w:r>
      <w:proofErr w:type="spellStart"/>
      <w:r>
        <w:rPr>
          <w:color w:val="0000FF"/>
        </w:rPr>
        <w:t>astrocytes</w:t>
      </w:r>
      <w:proofErr w:type="spellEnd"/>
    </w:p>
    <w:p w:rsidR="00C96C58" w:rsidRDefault="00C96C58" w:rsidP="00543561">
      <w:pPr>
        <w:numPr>
          <w:ilvl w:val="2"/>
          <w:numId w:val="33"/>
        </w:numPr>
        <w:spacing w:after="0" w:line="240" w:lineRule="auto"/>
        <w:rPr>
          <w:color w:val="0000FF"/>
        </w:rPr>
      </w:pPr>
      <w:r>
        <w:rPr>
          <w:color w:val="0000FF"/>
        </w:rPr>
        <w:t>Type IV:</w:t>
      </w:r>
    </w:p>
    <w:p w:rsidR="00C96C58" w:rsidRDefault="00C96C58" w:rsidP="00543561">
      <w:pPr>
        <w:numPr>
          <w:ilvl w:val="3"/>
          <w:numId w:val="33"/>
        </w:numPr>
        <w:spacing w:after="0" w:line="240" w:lineRule="auto"/>
        <w:rPr>
          <w:color w:val="0000FF"/>
        </w:rPr>
      </w:pPr>
      <w:proofErr w:type="spellStart"/>
      <w:r>
        <w:rPr>
          <w:color w:val="0000FF"/>
        </w:rPr>
        <w:t>Neurofilaments</w:t>
      </w:r>
      <w:proofErr w:type="spellEnd"/>
      <w:r>
        <w:rPr>
          <w:color w:val="0000FF"/>
        </w:rPr>
        <w:t xml:space="preserve"> – in neurons</w:t>
      </w:r>
    </w:p>
    <w:p w:rsidR="00C96C58" w:rsidRDefault="00C96C58" w:rsidP="00543561">
      <w:pPr>
        <w:numPr>
          <w:ilvl w:val="3"/>
          <w:numId w:val="33"/>
        </w:numPr>
        <w:spacing w:after="0" w:line="240" w:lineRule="auto"/>
        <w:rPr>
          <w:color w:val="0000FF"/>
        </w:rPr>
      </w:pPr>
      <w:r>
        <w:rPr>
          <w:color w:val="0000FF"/>
        </w:rPr>
        <w:t>alpha-</w:t>
      </w:r>
      <w:proofErr w:type="spellStart"/>
      <w:r>
        <w:rPr>
          <w:color w:val="0000FF"/>
        </w:rPr>
        <w:t>internexin</w:t>
      </w:r>
      <w:proofErr w:type="spellEnd"/>
      <w:r>
        <w:rPr>
          <w:color w:val="0000FF"/>
        </w:rPr>
        <w:t xml:space="preserve"> – CNS: spinal cord, optic nerve</w:t>
      </w:r>
    </w:p>
    <w:p w:rsidR="00C96C58" w:rsidRDefault="00C96C58" w:rsidP="00543561">
      <w:pPr>
        <w:numPr>
          <w:ilvl w:val="2"/>
          <w:numId w:val="33"/>
        </w:numPr>
        <w:spacing w:after="0" w:line="240" w:lineRule="auto"/>
        <w:rPr>
          <w:color w:val="0000FF"/>
        </w:rPr>
      </w:pPr>
      <w:r>
        <w:rPr>
          <w:color w:val="0000FF"/>
        </w:rPr>
        <w:t xml:space="preserve">Type V: Nuclear </w:t>
      </w:r>
      <w:proofErr w:type="spellStart"/>
      <w:r>
        <w:rPr>
          <w:color w:val="0000FF"/>
        </w:rPr>
        <w:t>lamins</w:t>
      </w:r>
      <w:proofErr w:type="spellEnd"/>
      <w:r>
        <w:rPr>
          <w:color w:val="0000FF"/>
        </w:rPr>
        <w:t xml:space="preserve"> – inner membrane of nuclear envelope</w:t>
      </w:r>
    </w:p>
    <w:p w:rsidR="00C96C58" w:rsidRPr="00197ACF" w:rsidRDefault="00C96C58" w:rsidP="00543561">
      <w:pPr>
        <w:numPr>
          <w:ilvl w:val="2"/>
          <w:numId w:val="33"/>
        </w:numPr>
        <w:spacing w:after="0" w:line="240" w:lineRule="auto"/>
        <w:rPr>
          <w:color w:val="0000FF"/>
        </w:rPr>
      </w:pPr>
      <w:r>
        <w:rPr>
          <w:color w:val="0000FF"/>
        </w:rPr>
        <w:t xml:space="preserve">Type VI: </w:t>
      </w:r>
      <w:proofErr w:type="spellStart"/>
      <w:r>
        <w:rPr>
          <w:color w:val="0000FF"/>
        </w:rPr>
        <w:t>Nesin</w:t>
      </w:r>
      <w:proofErr w:type="spellEnd"/>
      <w:r>
        <w:rPr>
          <w:color w:val="0000FF"/>
        </w:rPr>
        <w:t xml:space="preserve"> – stem cells of nervous system</w:t>
      </w:r>
    </w:p>
    <w:p w:rsidR="00C96C58" w:rsidRDefault="00C96C58" w:rsidP="00DF3B2F">
      <w:pPr>
        <w:rPr>
          <w:b/>
          <w:sz w:val="40"/>
          <w:szCs w:val="40"/>
          <w:u w:val="single"/>
        </w:rPr>
      </w:pPr>
    </w:p>
    <w:p w:rsidR="00C249F5" w:rsidRDefault="00C249F5" w:rsidP="00DF3B2F">
      <w:pPr>
        <w:rPr>
          <w:b/>
          <w:sz w:val="40"/>
          <w:szCs w:val="40"/>
          <w:u w:val="single"/>
        </w:rPr>
      </w:pPr>
      <w:r>
        <w:rPr>
          <w:b/>
          <w:sz w:val="40"/>
          <w:szCs w:val="40"/>
          <w:u w:val="single"/>
        </w:rPr>
        <w:t>The Nucleus:</w:t>
      </w:r>
    </w:p>
    <w:p w:rsidR="009210A1" w:rsidRDefault="009210A1" w:rsidP="00DF3B2F">
      <w:pPr>
        <w:rPr>
          <w:b/>
          <w:sz w:val="40"/>
          <w:szCs w:val="40"/>
          <w:u w:val="single"/>
        </w:rPr>
      </w:pPr>
      <w:r w:rsidRPr="009210A1">
        <w:rPr>
          <w:b/>
          <w:noProof/>
          <w:sz w:val="40"/>
          <w:szCs w:val="40"/>
          <w:u w:val="single"/>
        </w:rPr>
        <w:lastRenderedPageBreak/>
        <w:drawing>
          <wp:inline distT="0" distB="0" distL="0" distR="0">
            <wp:extent cx="5943600" cy="4528185"/>
            <wp:effectExtent l="0" t="0" r="0" b="0"/>
            <wp:docPr id="17" name="Object 1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1000" cy="6096000"/>
                      <a:chOff x="685800" y="228600"/>
                      <a:chExt cx="8001000" cy="6096000"/>
                    </a:xfrm>
                  </a:grpSpPr>
                  <a:sp>
                    <a:nvSpPr>
                      <a:cNvPr id="2" name="Title 1"/>
                      <a:cNvSpPr>
                        <a:spLocks noGrp="1"/>
                      </a:cNvSpPr>
                    </a:nvSpPr>
                    <a:spPr>
                      <a:xfrm>
                        <a:off x="838200" y="228600"/>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dirty="0" smtClean="0"/>
                            <a:t>Nucleus Competencies</a:t>
                          </a:r>
                          <a:br>
                            <a:rPr lang="en-US" dirty="0" smtClean="0"/>
                          </a:br>
                          <a:endParaRPr lang="en-US" dirty="0"/>
                        </a:p>
                      </a:txBody>
                      <a:useSpRect/>
                    </a:txSp>
                  </a:sp>
                  <a:sp>
                    <a:nvSpPr>
                      <a:cNvPr id="3" name="Subtitle 2"/>
                      <a:cNvSpPr>
                        <a:spLocks noGrp="1"/>
                      </a:cNvSpPr>
                    </a:nvSpPr>
                    <a:spPr>
                      <a:xfrm>
                        <a:off x="685800" y="1295400"/>
                        <a:ext cx="8001000" cy="50292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pPr algn="l"/>
                          <a:r>
                            <a:rPr lang="en-US" dirty="0" smtClean="0"/>
                            <a:t>1. To understand the organization of the nucleus.</a:t>
                          </a:r>
                        </a:p>
                        <a:p>
                          <a:pPr algn="l"/>
                          <a:r>
                            <a:rPr lang="en-US" dirty="0" smtClean="0"/>
                            <a:t>2. To recall the components of the nucleus.</a:t>
                          </a:r>
                        </a:p>
                        <a:p>
                          <a:pPr algn="l"/>
                          <a:r>
                            <a:rPr lang="en-US" dirty="0" smtClean="0"/>
                            <a:t>3. To compare and contrast </a:t>
                          </a:r>
                          <a:r>
                            <a:rPr lang="en-US" dirty="0" err="1" smtClean="0"/>
                            <a:t>euchromatin</a:t>
                          </a:r>
                          <a:r>
                            <a:rPr lang="en-US" dirty="0" smtClean="0"/>
                            <a:t> and heterochromatin.</a:t>
                          </a:r>
                        </a:p>
                        <a:p>
                          <a:pPr algn="l"/>
                          <a:r>
                            <a:rPr lang="en-US" dirty="0" smtClean="0"/>
                            <a:t>4. The remember the components of the nucleolus.</a:t>
                          </a:r>
                        </a:p>
                        <a:p>
                          <a:pPr algn="l"/>
                          <a:r>
                            <a:rPr lang="en-US" dirty="0" smtClean="0"/>
                            <a:t>5. To understand how DNA is stored.</a:t>
                          </a:r>
                        </a:p>
                        <a:p>
                          <a:endParaRPr lang="en-US" dirty="0"/>
                        </a:p>
                      </a:txBody>
                      <a:useSpRect/>
                    </a:txSp>
                  </a:sp>
                </lc:lockedCanvas>
              </a:graphicData>
            </a:graphic>
          </wp:inline>
        </w:drawing>
      </w:r>
    </w:p>
    <w:p w:rsidR="009210A1" w:rsidRDefault="009210A1" w:rsidP="00DF3B2F">
      <w:pPr>
        <w:rPr>
          <w:b/>
          <w:sz w:val="40"/>
          <w:szCs w:val="40"/>
          <w:u w:val="single"/>
        </w:rPr>
      </w:pPr>
    </w:p>
    <w:p w:rsidR="009210A1" w:rsidRDefault="009210A1" w:rsidP="00DF3B2F">
      <w:pPr>
        <w:rPr>
          <w:b/>
          <w:sz w:val="40"/>
          <w:szCs w:val="40"/>
          <w:u w:val="single"/>
        </w:rPr>
      </w:pPr>
      <w:r w:rsidRPr="009210A1">
        <w:rPr>
          <w:b/>
          <w:noProof/>
          <w:sz w:val="40"/>
          <w:szCs w:val="40"/>
          <w:u w:val="single"/>
        </w:rPr>
        <w:lastRenderedPageBreak/>
        <w:drawing>
          <wp:inline distT="0" distB="0" distL="0" distR="0">
            <wp:extent cx="5943600" cy="4502150"/>
            <wp:effectExtent l="0" t="0" r="0" b="0"/>
            <wp:docPr id="18" name="Object 1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91282" cy="6583362"/>
                      <a:chOff x="228600" y="274638"/>
                      <a:chExt cx="8691282" cy="6583362"/>
                    </a:xfrm>
                  </a:grpSpPr>
                  <a:pic>
                    <a:nvPicPr>
                      <a:cNvPr id="5" name="Picture 5"/>
                      <a:cNvPicPr>
                        <a:picLocks noChangeAspect="1" noChangeArrowheads="1"/>
                      </a:cNvPicPr>
                    </a:nvPicPr>
                    <a:blipFill>
                      <a:blip r:embed="rId5" cstate="print"/>
                      <a:srcRect/>
                      <a:stretch>
                        <a:fillRect/>
                      </a:stretch>
                    </a:blipFill>
                    <a:spPr bwMode="auto">
                      <a:xfrm>
                        <a:off x="685800" y="2619910"/>
                        <a:ext cx="5029200" cy="4238090"/>
                      </a:xfrm>
                      <a:prstGeom prst="rect">
                        <a:avLst/>
                      </a:prstGeom>
                      <a:noFill/>
                      <a:ln w="9525">
                        <a:noFill/>
                        <a:miter lim="800000"/>
                        <a:headEnd/>
                        <a:tailEnd/>
                      </a:ln>
                      <a:effectLst/>
                    </a:spPr>
                  </a:pic>
                  <a:sp>
                    <a:nvSpPr>
                      <a:cNvPr id="2" name="Title 1"/>
                      <a:cNvSpPr>
                        <a:spLocks noGrp="1"/>
                      </a:cNvSpPr>
                    </a:nvSpPr>
                    <a:spPr>
                      <a:xfrm>
                        <a:off x="457200" y="274638"/>
                        <a:ext cx="8229600" cy="1096962"/>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algn="l"/>
                          <a:r>
                            <a:rPr lang="en-US" sz="3600" u="sng" dirty="0" smtClean="0"/>
                            <a:t>To understand the organization of the nucleus</a:t>
                          </a:r>
                          <a:r>
                            <a:rPr lang="en-US" dirty="0" smtClean="0"/>
                            <a:t/>
                          </a:r>
                          <a:br>
                            <a:rPr lang="en-US" dirty="0" smtClean="0"/>
                          </a:br>
                          <a:endParaRPr lang="en-US" dirty="0"/>
                        </a:p>
                      </a:txBody>
                      <a:useSpRect/>
                    </a:txSp>
                  </a:sp>
                  <a:pic>
                    <a:nvPicPr>
                      <a:cNvPr id="6" name="Picture 4"/>
                      <a:cNvPicPr>
                        <a:picLocks noChangeAspect="1" noChangeArrowheads="1"/>
                      </a:cNvPicPr>
                    </a:nvPicPr>
                    <a:blipFill>
                      <a:blip r:embed="rId6" cstate="print"/>
                      <a:srcRect/>
                      <a:stretch>
                        <a:fillRect/>
                      </a:stretch>
                    </a:blipFill>
                    <a:spPr bwMode="auto">
                      <a:xfrm>
                        <a:off x="5334000" y="990600"/>
                        <a:ext cx="3585882" cy="2590800"/>
                      </a:xfrm>
                      <a:prstGeom prst="rect">
                        <a:avLst/>
                      </a:prstGeom>
                      <a:noFill/>
                      <a:ln w="9525">
                        <a:noFill/>
                        <a:miter lim="800000"/>
                        <a:headEnd/>
                        <a:tailEnd/>
                      </a:ln>
                      <a:effectLst/>
                    </a:spPr>
                  </a:pic>
                  <a:sp>
                    <a:nvSpPr>
                      <a:cNvPr id="12" name="Rectangle 11"/>
                      <a:cNvSpPr/>
                    </a:nvSpPr>
                    <a:spPr>
                      <a:xfrm>
                        <a:off x="228600" y="914400"/>
                        <a:ext cx="2895600" cy="1846659"/>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en-US" sz="2400" b="1" dirty="0" smtClean="0"/>
                            <a:t> The nucleus</a:t>
                          </a:r>
                        </a:p>
                        <a:p>
                          <a:pPr lvl="1"/>
                          <a:r>
                            <a:rPr lang="en-US" b="1" dirty="0" smtClean="0"/>
                            <a:t>-</a:t>
                          </a:r>
                          <a:r>
                            <a:rPr lang="en-US" b="1" dirty="0" err="1" smtClean="0"/>
                            <a:t>Euchromatin</a:t>
                          </a:r>
                          <a:r>
                            <a:rPr lang="en-US" b="1" dirty="0" smtClean="0"/>
                            <a:t> (EC)</a:t>
                          </a:r>
                        </a:p>
                        <a:p>
                          <a:pPr lvl="1"/>
                          <a:r>
                            <a:rPr lang="en-US" b="1" dirty="0" smtClean="0"/>
                            <a:t>-Heterochromatin (HC)</a:t>
                          </a:r>
                        </a:p>
                        <a:p>
                          <a:pPr lvl="1"/>
                          <a:r>
                            <a:rPr lang="en-US" b="1" dirty="0" smtClean="0"/>
                            <a:t>-Nucleolus </a:t>
                          </a:r>
                        </a:p>
                        <a:p>
                          <a:pPr lvl="1"/>
                          <a:r>
                            <a:rPr lang="en-US" b="1" dirty="0" smtClean="0"/>
                            <a:t>-Nuclear Envelope</a:t>
                          </a:r>
                        </a:p>
                        <a:p>
                          <a:pPr lvl="1"/>
                          <a:r>
                            <a:rPr lang="en-US" b="1" dirty="0" smtClean="0"/>
                            <a:t>-Nuclear Pores</a:t>
                          </a:r>
                          <a:endParaRPr lang="en-US" b="1" dirty="0"/>
                        </a:p>
                      </a:txBody>
                      <a:useSpRect/>
                    </a:txSp>
                  </a:sp>
                </lc:lockedCanvas>
              </a:graphicData>
            </a:graphic>
          </wp:inline>
        </w:drawing>
      </w:r>
    </w:p>
    <w:p w:rsidR="009210A1" w:rsidRDefault="009210A1" w:rsidP="00DF3B2F">
      <w:pPr>
        <w:rPr>
          <w:b/>
          <w:sz w:val="40"/>
          <w:szCs w:val="40"/>
          <w:u w:val="single"/>
        </w:rPr>
      </w:pPr>
    </w:p>
    <w:p w:rsidR="009210A1" w:rsidRDefault="009210A1" w:rsidP="00DF3B2F">
      <w:pPr>
        <w:rPr>
          <w:b/>
          <w:sz w:val="40"/>
          <w:szCs w:val="40"/>
          <w:u w:val="single"/>
        </w:rPr>
      </w:pPr>
      <w:r w:rsidRPr="009210A1">
        <w:rPr>
          <w:b/>
          <w:noProof/>
          <w:sz w:val="40"/>
          <w:szCs w:val="40"/>
          <w:u w:val="single"/>
        </w:rPr>
        <w:lastRenderedPageBreak/>
        <w:drawing>
          <wp:inline distT="0" distB="0" distL="0" distR="0">
            <wp:extent cx="5943600" cy="4225925"/>
            <wp:effectExtent l="0" t="0" r="0" b="0"/>
            <wp:docPr id="19" name="Object 1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29600" cy="5851525"/>
                      <a:chOff x="457200" y="274638"/>
                      <a:chExt cx="8229600" cy="5851525"/>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3600" u="sng" dirty="0" smtClean="0"/>
                            <a:t>To recall the components of the nucleus</a:t>
                          </a:r>
                          <a:endParaRPr lang="en-US" sz="3600" u="sng" dirty="0"/>
                        </a:p>
                      </a:txBody>
                      <a:useSpRect/>
                    </a:txSp>
                  </a:sp>
                  <a:sp>
                    <a:nvSpPr>
                      <a:cNvPr id="3" name="Content Placeholder 2"/>
                      <a:cNvSpPr>
                        <a:spLocks noGrp="1"/>
                      </a:cNvSpPr>
                    </a:nvSpPr>
                    <a:spPr>
                      <a:xfrm>
                        <a:off x="457200" y="1600200"/>
                        <a:ext cx="8229600" cy="4525963"/>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dirty="0" smtClean="0"/>
                            <a:t>The nucleus:</a:t>
                          </a:r>
                        </a:p>
                        <a:p>
                          <a:pPr lvl="1"/>
                          <a:r>
                            <a:rPr lang="en-US" b="1" dirty="0" err="1" smtClean="0"/>
                            <a:t>Euchromatin</a:t>
                          </a:r>
                          <a:endParaRPr lang="en-US" b="1" dirty="0" smtClean="0"/>
                        </a:p>
                        <a:p>
                          <a:pPr lvl="1"/>
                          <a:r>
                            <a:rPr lang="en-US" b="1" dirty="0" smtClean="0"/>
                            <a:t>Heterochromatin</a:t>
                          </a:r>
                        </a:p>
                        <a:p>
                          <a:pPr lvl="1"/>
                          <a:r>
                            <a:rPr lang="en-US" b="1" dirty="0" smtClean="0"/>
                            <a:t>Nucleolus</a:t>
                          </a:r>
                          <a:r>
                            <a:rPr lang="en-US" dirty="0" smtClean="0"/>
                            <a:t> – makes ribosomal RNA</a:t>
                          </a:r>
                        </a:p>
                        <a:p>
                          <a:pPr lvl="1"/>
                          <a:r>
                            <a:rPr lang="en-US" b="1" dirty="0" smtClean="0"/>
                            <a:t>Nuclear Envelope </a:t>
                          </a:r>
                          <a:r>
                            <a:rPr lang="en-US" dirty="0" smtClean="0"/>
                            <a:t>– 2 unit membrane, separates nucleus from cytoplasm; may have </a:t>
                          </a:r>
                          <a:r>
                            <a:rPr lang="en-US" dirty="0" err="1" smtClean="0"/>
                            <a:t>ribosomes</a:t>
                          </a:r>
                          <a:r>
                            <a:rPr lang="en-US" dirty="0" smtClean="0"/>
                            <a:t> on outside</a:t>
                          </a:r>
                        </a:p>
                        <a:p>
                          <a:pPr lvl="1"/>
                          <a:r>
                            <a:rPr lang="en-US" b="1" dirty="0" smtClean="0"/>
                            <a:t>Nuclear Pores </a:t>
                          </a:r>
                          <a:r>
                            <a:rPr lang="en-US" dirty="0" smtClean="0"/>
                            <a:t>– regulates what comes in and out of the nucleus</a:t>
                          </a:r>
                        </a:p>
                        <a:p>
                          <a:endParaRPr lang="en-US" dirty="0"/>
                        </a:p>
                      </a:txBody>
                      <a:useSpRect/>
                    </a:txSp>
                  </a:sp>
                </lc:lockedCanvas>
              </a:graphicData>
            </a:graphic>
          </wp:inline>
        </w:drawing>
      </w:r>
    </w:p>
    <w:p w:rsidR="009210A1" w:rsidRDefault="009210A1" w:rsidP="00DF3B2F">
      <w:pPr>
        <w:rPr>
          <w:b/>
          <w:sz w:val="40"/>
          <w:szCs w:val="40"/>
          <w:u w:val="single"/>
        </w:rPr>
      </w:pPr>
    </w:p>
    <w:p w:rsidR="009210A1" w:rsidRDefault="009210A1" w:rsidP="00DF3B2F">
      <w:pPr>
        <w:rPr>
          <w:b/>
          <w:sz w:val="40"/>
          <w:szCs w:val="40"/>
          <w:u w:val="single"/>
        </w:rPr>
      </w:pPr>
      <w:r w:rsidRPr="009210A1">
        <w:rPr>
          <w:b/>
          <w:noProof/>
          <w:sz w:val="40"/>
          <w:szCs w:val="40"/>
          <w:u w:val="single"/>
        </w:rPr>
        <w:lastRenderedPageBreak/>
        <w:drawing>
          <wp:inline distT="0" distB="0" distL="0" distR="0">
            <wp:extent cx="5943600" cy="3803650"/>
            <wp:effectExtent l="0" t="0" r="0" b="0"/>
            <wp:docPr id="20" name="Object 1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851525"/>
                      <a:chOff x="0" y="274638"/>
                      <a:chExt cx="9144000" cy="5851525"/>
                    </a:xfrm>
                  </a:grpSpPr>
                  <a:sp>
                    <a:nvSpPr>
                      <a:cNvPr id="2" name="Title 1"/>
                      <a:cNvSpPr>
                        <a:spLocks noGrp="1"/>
                      </a:cNvSpPr>
                    </a:nvSpPr>
                    <a:spPr>
                      <a:xfrm>
                        <a:off x="0" y="274638"/>
                        <a:ext cx="8991600" cy="1173162"/>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algn="l"/>
                          <a:r>
                            <a:rPr lang="en-US" sz="2800" dirty="0" smtClean="0"/>
                            <a:t>To compare and contrast </a:t>
                          </a:r>
                          <a:r>
                            <a:rPr lang="en-US" sz="2800" dirty="0" err="1" smtClean="0"/>
                            <a:t>euchromatin</a:t>
                          </a:r>
                          <a:r>
                            <a:rPr lang="en-US" sz="2800" dirty="0" smtClean="0"/>
                            <a:t> and heterochromatin</a:t>
                          </a:r>
                          <a:endParaRPr lang="en-US" sz="2800" dirty="0"/>
                        </a:p>
                      </a:txBody>
                      <a:useSpRect/>
                    </a:txSp>
                  </a:sp>
                  <a:sp>
                    <a:nvSpPr>
                      <a:cNvPr id="3" name="Content Placeholder 2"/>
                      <a:cNvSpPr>
                        <a:spLocks noGrp="1"/>
                      </a:cNvSpPr>
                    </a:nvSpPr>
                    <a:spPr>
                      <a:xfrm>
                        <a:off x="76200" y="1600200"/>
                        <a:ext cx="3810000" cy="4525963"/>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2400" dirty="0" err="1" smtClean="0"/>
                            <a:t>Euchromatin</a:t>
                          </a:r>
                          <a:endParaRPr lang="en-US" sz="2400" dirty="0" smtClean="0"/>
                        </a:p>
                        <a:p>
                          <a:pPr lvl="1"/>
                          <a:r>
                            <a:rPr lang="en-US" sz="2000" dirty="0" smtClean="0"/>
                            <a:t>Found throughout the nucleus</a:t>
                          </a:r>
                        </a:p>
                        <a:p>
                          <a:pPr lvl="1"/>
                          <a:r>
                            <a:rPr lang="en-US" sz="2000" dirty="0" smtClean="0"/>
                            <a:t>Region of active RNA transcription</a:t>
                          </a:r>
                        </a:p>
                        <a:p>
                          <a:r>
                            <a:rPr lang="en-US" sz="2400" dirty="0" smtClean="0"/>
                            <a:t>Heterochromatin</a:t>
                          </a:r>
                        </a:p>
                        <a:p>
                          <a:pPr lvl="1"/>
                          <a:r>
                            <a:rPr lang="en-US" sz="2000" dirty="0" smtClean="0"/>
                            <a:t>Tightly packed and coiled DNA not being transcribed</a:t>
                          </a:r>
                        </a:p>
                        <a:p>
                          <a:pPr lvl="1"/>
                          <a:r>
                            <a:rPr lang="en-US" sz="2000" dirty="0" smtClean="0"/>
                            <a:t> Found at the periphery of the nucleus and around the nucleolus.</a:t>
                          </a:r>
                        </a:p>
                        <a:p>
                          <a:endParaRPr lang="en-US" dirty="0"/>
                        </a:p>
                      </a:txBody>
                      <a:useSpRect/>
                    </a:txSp>
                  </a:sp>
                  <a:pic>
                    <a:nvPicPr>
                      <a:cNvPr id="4" name="Picture 4"/>
                      <a:cNvPicPr>
                        <a:picLocks noChangeAspect="1" noChangeArrowheads="1"/>
                      </a:cNvPicPr>
                    </a:nvPicPr>
                    <a:blipFill>
                      <a:blip r:embed="rId7" cstate="print"/>
                      <a:srcRect/>
                      <a:stretch>
                        <a:fillRect/>
                      </a:stretch>
                    </a:blipFill>
                    <a:spPr bwMode="auto">
                      <a:xfrm>
                        <a:off x="3962399" y="1524000"/>
                        <a:ext cx="5181601" cy="4551406"/>
                      </a:xfrm>
                      <a:prstGeom prst="rect">
                        <a:avLst/>
                      </a:prstGeom>
                      <a:noFill/>
                      <a:ln w="9525">
                        <a:noFill/>
                        <a:miter lim="800000"/>
                        <a:headEnd/>
                        <a:tailEnd/>
                      </a:ln>
                      <a:effectLst/>
                    </a:spPr>
                  </a:pic>
                </lc:lockedCanvas>
              </a:graphicData>
            </a:graphic>
          </wp:inline>
        </w:drawing>
      </w:r>
    </w:p>
    <w:p w:rsidR="009210A1" w:rsidRDefault="009210A1" w:rsidP="00DF3B2F">
      <w:pPr>
        <w:rPr>
          <w:b/>
          <w:sz w:val="40"/>
          <w:szCs w:val="40"/>
          <w:u w:val="single"/>
        </w:rPr>
      </w:pPr>
    </w:p>
    <w:p w:rsidR="009210A1" w:rsidRDefault="009210A1" w:rsidP="00DF3B2F">
      <w:pPr>
        <w:rPr>
          <w:b/>
          <w:sz w:val="40"/>
          <w:szCs w:val="40"/>
          <w:u w:val="single"/>
        </w:rPr>
      </w:pPr>
      <w:r w:rsidRPr="009210A1">
        <w:rPr>
          <w:b/>
          <w:noProof/>
          <w:sz w:val="40"/>
          <w:szCs w:val="40"/>
          <w:u w:val="single"/>
        </w:rPr>
        <w:lastRenderedPageBreak/>
        <w:drawing>
          <wp:inline distT="0" distB="0" distL="0" distR="0">
            <wp:extent cx="5943600" cy="4164965"/>
            <wp:effectExtent l="0" t="0" r="0" b="0"/>
            <wp:docPr id="21" name="Object 1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67800" cy="6354762"/>
                      <a:chOff x="76200" y="274638"/>
                      <a:chExt cx="9067800" cy="6354762"/>
                    </a:xfrm>
                  </a:grpSpPr>
                  <a:sp>
                    <a:nvSpPr>
                      <a:cNvPr id="2" name="Title 1"/>
                      <a:cNvSpPr>
                        <a:spLocks noGrp="1"/>
                      </a:cNvSpPr>
                    </a:nvSpPr>
                    <a:spPr>
                      <a:xfrm>
                        <a:off x="457200" y="274638"/>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algn="l"/>
                          <a:r>
                            <a:rPr lang="en-US" sz="3200" dirty="0" smtClean="0"/>
                            <a:t>To remember the components of the nucleolus</a:t>
                          </a:r>
                          <a:endParaRPr lang="en-US" sz="3200" dirty="0"/>
                        </a:p>
                      </a:txBody>
                      <a:useSpRect/>
                    </a:txSp>
                  </a:sp>
                  <a:sp>
                    <a:nvSpPr>
                      <a:cNvPr id="3" name="Content Placeholder 2"/>
                      <a:cNvSpPr>
                        <a:spLocks noGrp="1"/>
                      </a:cNvSpPr>
                    </a:nvSpPr>
                    <a:spPr>
                      <a:xfrm>
                        <a:off x="76200" y="1295400"/>
                        <a:ext cx="4419600" cy="53340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2400" dirty="0" smtClean="0"/>
                            <a:t>The Nucleolus : makes ribosomal RNA (</a:t>
                          </a:r>
                          <a:r>
                            <a:rPr lang="en-US" sz="2400" dirty="0" err="1" smtClean="0"/>
                            <a:t>rRNA</a:t>
                          </a:r>
                          <a:r>
                            <a:rPr lang="en-US" sz="2400" dirty="0" smtClean="0"/>
                            <a:t>)</a:t>
                          </a:r>
                        </a:p>
                        <a:p>
                          <a:pPr lvl="1"/>
                          <a:r>
                            <a:rPr lang="en-US" sz="2000" dirty="0" err="1" smtClean="0"/>
                            <a:t>Nucleolar</a:t>
                          </a:r>
                          <a:r>
                            <a:rPr lang="en-US" sz="2000" dirty="0" smtClean="0"/>
                            <a:t> organizing region (NO)</a:t>
                          </a:r>
                        </a:p>
                        <a:p>
                          <a:pPr lvl="2"/>
                          <a:r>
                            <a:rPr lang="en-US" sz="1800" dirty="0" smtClean="0"/>
                            <a:t>The DNA that codes for ribosomal RNA Humans chromosomes 13, 14, 15, 21, 22</a:t>
                          </a:r>
                        </a:p>
                        <a:p>
                          <a:pPr lvl="1"/>
                          <a:r>
                            <a:rPr lang="en-US" sz="2000" dirty="0" smtClean="0"/>
                            <a:t>Fibrous region (PF) = dense </a:t>
                          </a:r>
                          <a:r>
                            <a:rPr lang="en-US" sz="2000" dirty="0" err="1" smtClean="0"/>
                            <a:t>fibrillar</a:t>
                          </a:r>
                          <a:r>
                            <a:rPr lang="en-US" sz="2000" dirty="0" smtClean="0"/>
                            <a:t> region.</a:t>
                          </a:r>
                        </a:p>
                        <a:p>
                          <a:pPr lvl="2"/>
                          <a:r>
                            <a:rPr lang="en-US" sz="1800" dirty="0" smtClean="0"/>
                            <a:t>The early transcripts of the </a:t>
                          </a:r>
                          <a:r>
                            <a:rPr lang="en-US" sz="1800" dirty="0" err="1" smtClean="0"/>
                            <a:t>rRNA</a:t>
                          </a:r>
                          <a:r>
                            <a:rPr lang="en-US" sz="1800" dirty="0" smtClean="0"/>
                            <a:t> genes</a:t>
                          </a:r>
                        </a:p>
                        <a:p>
                          <a:pPr lvl="1"/>
                          <a:r>
                            <a:rPr lang="en-US" sz="2000" dirty="0" smtClean="0"/>
                            <a:t>Granular region (PG)</a:t>
                          </a:r>
                        </a:p>
                        <a:p>
                          <a:pPr lvl="2"/>
                          <a:r>
                            <a:rPr lang="en-US" sz="1800" dirty="0" smtClean="0"/>
                            <a:t>Maturing </a:t>
                          </a:r>
                          <a:r>
                            <a:rPr lang="en-US" sz="1800" dirty="0" err="1" smtClean="0"/>
                            <a:t>ribosomes</a:t>
                          </a:r>
                          <a:endParaRPr lang="en-US" sz="1800" dirty="0" smtClean="0"/>
                        </a:p>
                        <a:p>
                          <a:pPr lvl="1"/>
                          <a:r>
                            <a:rPr lang="en-US" sz="2000" dirty="0" smtClean="0"/>
                            <a:t>Proteins associate with </a:t>
                          </a:r>
                          <a:r>
                            <a:rPr lang="en-US" sz="2000" dirty="0" err="1" smtClean="0"/>
                            <a:t>rRNA</a:t>
                          </a:r>
                          <a:r>
                            <a:rPr lang="en-US" sz="2000" dirty="0" smtClean="0"/>
                            <a:t> and the </a:t>
                          </a:r>
                          <a:r>
                            <a:rPr lang="en-US" sz="2000" dirty="0" err="1" smtClean="0"/>
                            <a:t>ribosomes</a:t>
                          </a:r>
                          <a:r>
                            <a:rPr lang="en-US" sz="2000" dirty="0" smtClean="0"/>
                            <a:t> move to the cytoplasm	</a:t>
                          </a:r>
                        </a:p>
                        <a:p>
                          <a:endParaRPr lang="en-US" dirty="0"/>
                        </a:p>
                      </a:txBody>
                      <a:useSpRect/>
                    </a:txSp>
                  </a:sp>
                  <a:pic>
                    <a:nvPicPr>
                      <a:cNvPr id="4" name="Picture 6"/>
                      <a:cNvPicPr>
                        <a:picLocks noChangeAspect="1" noChangeArrowheads="1"/>
                      </a:cNvPicPr>
                    </a:nvPicPr>
                    <a:blipFill>
                      <a:blip r:embed="rId8" cstate="print"/>
                      <a:srcRect/>
                      <a:stretch>
                        <a:fillRect/>
                      </a:stretch>
                    </a:blipFill>
                    <a:spPr bwMode="auto">
                      <a:xfrm>
                        <a:off x="4572000" y="1600200"/>
                        <a:ext cx="4572000" cy="4410075"/>
                      </a:xfrm>
                      <a:prstGeom prst="rect">
                        <a:avLst/>
                      </a:prstGeom>
                      <a:noFill/>
                      <a:ln w="9525">
                        <a:noFill/>
                        <a:miter lim="800000"/>
                        <a:headEnd/>
                        <a:tailEnd/>
                      </a:ln>
                      <a:effectLst/>
                    </a:spPr>
                  </a:pic>
                </lc:lockedCanvas>
              </a:graphicData>
            </a:graphic>
          </wp:inline>
        </w:drawing>
      </w:r>
    </w:p>
    <w:p w:rsidR="009210A1" w:rsidRDefault="009210A1" w:rsidP="00DF3B2F">
      <w:pPr>
        <w:rPr>
          <w:b/>
          <w:sz w:val="40"/>
          <w:szCs w:val="40"/>
          <w:u w:val="single"/>
        </w:rPr>
      </w:pPr>
    </w:p>
    <w:p w:rsidR="009210A1" w:rsidRDefault="009210A1" w:rsidP="00DF3B2F">
      <w:pPr>
        <w:rPr>
          <w:b/>
          <w:sz w:val="40"/>
          <w:szCs w:val="40"/>
          <w:u w:val="single"/>
        </w:rPr>
      </w:pPr>
      <w:r w:rsidRPr="009210A1">
        <w:rPr>
          <w:b/>
          <w:noProof/>
          <w:sz w:val="40"/>
          <w:szCs w:val="40"/>
          <w:u w:val="single"/>
        </w:rPr>
        <w:lastRenderedPageBreak/>
        <w:drawing>
          <wp:inline distT="0" distB="0" distL="0" distR="0">
            <wp:extent cx="5943600" cy="4445000"/>
            <wp:effectExtent l="19050" t="0" r="0" b="0"/>
            <wp:docPr id="22" name="Object 1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67800" cy="6781800"/>
                      <a:chOff x="0" y="76200"/>
                      <a:chExt cx="9067800" cy="6781800"/>
                    </a:xfrm>
                  </a:grpSpPr>
                  <a:pic>
                    <a:nvPicPr>
                      <a:cNvPr id="78" name="Picture 3"/>
                      <a:cNvPicPr>
                        <a:picLocks noChangeAspect="1" noChangeArrowheads="1"/>
                      </a:cNvPicPr>
                    </a:nvPicPr>
                    <a:blipFill>
                      <a:blip r:embed="rId9" cstate="print"/>
                      <a:srcRect/>
                      <a:stretch>
                        <a:fillRect/>
                      </a:stretch>
                    </a:blipFill>
                    <a:spPr bwMode="auto">
                      <a:xfrm>
                        <a:off x="152400" y="4591050"/>
                        <a:ext cx="3447832" cy="2266950"/>
                      </a:xfrm>
                      <a:prstGeom prst="rect">
                        <a:avLst/>
                      </a:prstGeom>
                      <a:noFill/>
                      <a:ln w="9525">
                        <a:noFill/>
                        <a:miter lim="800000"/>
                        <a:headEnd/>
                        <a:tailEnd/>
                      </a:ln>
                      <a:effectLst/>
                    </a:spPr>
                  </a:pic>
                  <a:sp>
                    <a:nvSpPr>
                      <a:cNvPr id="2" name="Title 1"/>
                      <a:cNvSpPr>
                        <a:spLocks noGrp="1"/>
                      </a:cNvSpPr>
                    </a:nvSpPr>
                    <a:spPr>
                      <a:xfrm>
                        <a:off x="457200" y="76200"/>
                        <a:ext cx="8229600" cy="1143000"/>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dirty="0" smtClean="0"/>
                            <a:t>To understand how DNA is stored</a:t>
                          </a:r>
                          <a:endParaRPr lang="en-US" dirty="0"/>
                        </a:p>
                      </a:txBody>
                      <a:useSpRect/>
                    </a:txSp>
                  </a:sp>
                  <a:sp>
                    <a:nvSpPr>
                      <a:cNvPr id="3" name="Content Placeholder 2"/>
                      <a:cNvSpPr>
                        <a:spLocks noGrp="1"/>
                      </a:cNvSpPr>
                    </a:nvSpPr>
                    <a:spPr>
                      <a:xfrm>
                        <a:off x="0" y="1219200"/>
                        <a:ext cx="5867400" cy="53340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2000" dirty="0" smtClean="0"/>
                            <a:t>DNA is stored in the nucleus as chromatin (</a:t>
                          </a:r>
                          <a:r>
                            <a:rPr lang="en-US" sz="2000" dirty="0" err="1" smtClean="0"/>
                            <a:t>euchromatin</a:t>
                          </a:r>
                          <a:r>
                            <a:rPr lang="en-US" sz="2000" dirty="0" smtClean="0"/>
                            <a:t> and heterochromatin)</a:t>
                          </a:r>
                          <a:endParaRPr lang="en-US" sz="2000" dirty="0"/>
                        </a:p>
                      </a:txBody>
                      <a:useSpRect/>
                    </a:txSp>
                  </a:sp>
                  <a:sp>
                    <a:nvSpPr>
                      <a:cNvPr id="6" name="TextBox 5"/>
                      <a:cNvSpPr txBox="1"/>
                    </a:nvSpPr>
                    <a:spPr>
                      <a:xfrm>
                        <a:off x="1600200" y="2057400"/>
                        <a:ext cx="3505200" cy="89255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2000" b="1" dirty="0" err="1" smtClean="0"/>
                            <a:t>Nucleosome</a:t>
                          </a:r>
                          <a:r>
                            <a:rPr lang="en-US" sz="2000" b="1" dirty="0" smtClean="0"/>
                            <a:t> </a:t>
                          </a:r>
                          <a:r>
                            <a:rPr lang="en-US" sz="2000" dirty="0" smtClean="0"/>
                            <a:t>=</a:t>
                          </a:r>
                          <a:r>
                            <a:rPr lang="en-US" sz="1600" b="1" dirty="0" smtClean="0"/>
                            <a:t> </a:t>
                          </a:r>
                          <a:r>
                            <a:rPr lang="en-US" sz="1600" dirty="0" smtClean="0"/>
                            <a:t>made up of 4 </a:t>
                          </a:r>
                          <a:r>
                            <a:rPr lang="en-US" sz="1600" dirty="0" err="1" smtClean="0"/>
                            <a:t>histone</a:t>
                          </a:r>
                          <a:r>
                            <a:rPr lang="en-US" sz="1600" dirty="0" smtClean="0"/>
                            <a:t> </a:t>
                          </a:r>
                          <a:r>
                            <a:rPr lang="en-US" sz="1600" dirty="0" err="1" smtClean="0"/>
                            <a:t>dimers</a:t>
                          </a:r>
                          <a:r>
                            <a:rPr lang="en-US" sz="1600" dirty="0" smtClean="0"/>
                            <a:t> and surrounded by DNA = Extended Chromatin</a:t>
                          </a:r>
                          <a:endParaRPr lang="en-US" sz="1600" dirty="0"/>
                        </a:p>
                      </a:txBody>
                      <a:useSpRect/>
                    </a:txSp>
                  </a:sp>
                  <a:sp>
                    <a:nvSpPr>
                      <a:cNvPr id="18" name="Oval 2"/>
                      <a:cNvSpPr>
                        <a:spLocks noChangeArrowheads="1"/>
                      </a:cNvSpPr>
                    </a:nvSpPr>
                    <a:spPr bwMode="auto">
                      <a:xfrm>
                        <a:off x="990600" y="2590800"/>
                        <a:ext cx="228600" cy="228600"/>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9" name="Oval 3"/>
                      <a:cNvSpPr>
                        <a:spLocks noChangeArrowheads="1"/>
                      </a:cNvSpPr>
                    </a:nvSpPr>
                    <a:spPr bwMode="auto">
                      <a:xfrm>
                        <a:off x="762000" y="2590800"/>
                        <a:ext cx="228600" cy="228600"/>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0" name="Oval 9"/>
                      <a:cNvSpPr>
                        <a:spLocks noChangeArrowheads="1"/>
                      </a:cNvSpPr>
                    </a:nvSpPr>
                    <a:spPr bwMode="auto">
                      <a:xfrm>
                        <a:off x="685800" y="2667000"/>
                        <a:ext cx="228600" cy="228600"/>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1" name="Oval 10"/>
                      <a:cNvSpPr>
                        <a:spLocks noChangeArrowheads="1"/>
                      </a:cNvSpPr>
                    </a:nvSpPr>
                    <a:spPr bwMode="auto">
                      <a:xfrm>
                        <a:off x="914400" y="2667000"/>
                        <a:ext cx="228600" cy="228600"/>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2" name="Oval 11"/>
                      <a:cNvSpPr>
                        <a:spLocks noChangeArrowheads="1"/>
                      </a:cNvSpPr>
                    </a:nvSpPr>
                    <a:spPr bwMode="auto">
                      <a:xfrm>
                        <a:off x="762000" y="2362200"/>
                        <a:ext cx="228600" cy="228600"/>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3" name="Oval 12"/>
                      <a:cNvSpPr>
                        <a:spLocks noChangeArrowheads="1"/>
                      </a:cNvSpPr>
                    </a:nvSpPr>
                    <a:spPr bwMode="auto">
                      <a:xfrm>
                        <a:off x="990600" y="2362200"/>
                        <a:ext cx="228600" cy="228600"/>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4" name="Oval 13"/>
                      <a:cNvSpPr>
                        <a:spLocks noChangeArrowheads="1"/>
                      </a:cNvSpPr>
                    </a:nvSpPr>
                    <a:spPr bwMode="auto">
                      <a:xfrm>
                        <a:off x="685800" y="2438400"/>
                        <a:ext cx="228600" cy="228600"/>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5" name="Oval 14"/>
                      <a:cNvSpPr>
                        <a:spLocks noChangeArrowheads="1"/>
                      </a:cNvSpPr>
                    </a:nvSpPr>
                    <a:spPr bwMode="auto">
                      <a:xfrm>
                        <a:off x="914400" y="2438400"/>
                        <a:ext cx="228600" cy="228600"/>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6" name="Line 15"/>
                      <a:cNvSpPr>
                        <a:spLocks noChangeShapeType="1"/>
                      </a:cNvSpPr>
                    </a:nvSpPr>
                    <a:spPr bwMode="auto">
                      <a:xfrm>
                        <a:off x="609600" y="2209800"/>
                        <a:ext cx="76200" cy="304800"/>
                      </a:xfrm>
                      <a:prstGeom prst="line">
                        <a:avLst/>
                      </a:prstGeom>
                      <a:noFill/>
                      <a:ln w="28575" cap="sq">
                        <a:solidFill>
                          <a:schemeClr val="tx1"/>
                        </a:solidFill>
                        <a:round/>
                        <a:headEnd type="none" w="sm" len="sm"/>
                        <a:tailEnd type="non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7" name="Freeform 16"/>
                      <a:cNvSpPr>
                        <a:spLocks/>
                      </a:cNvSpPr>
                    </a:nvSpPr>
                    <a:spPr bwMode="auto">
                      <a:xfrm>
                        <a:off x="762000" y="2057400"/>
                        <a:ext cx="304800" cy="1092200"/>
                      </a:xfrm>
                      <a:custGeom>
                        <a:avLst/>
                        <a:gdLst/>
                        <a:ahLst/>
                        <a:cxnLst>
                          <a:cxn ang="0">
                            <a:pos x="0" y="496"/>
                          </a:cxn>
                          <a:cxn ang="0">
                            <a:pos x="48" y="592"/>
                          </a:cxn>
                          <a:cxn ang="0">
                            <a:pos x="144" y="64"/>
                          </a:cxn>
                          <a:cxn ang="0">
                            <a:pos x="240" y="208"/>
                          </a:cxn>
                        </a:cxnLst>
                        <a:rect l="0" t="0" r="r" b="b"/>
                        <a:pathLst>
                          <a:path w="240" h="664">
                            <a:moveTo>
                              <a:pt x="0" y="496"/>
                            </a:moveTo>
                            <a:cubicBezTo>
                              <a:pt x="12" y="580"/>
                              <a:pt x="24" y="664"/>
                              <a:pt x="48" y="592"/>
                            </a:cubicBezTo>
                            <a:cubicBezTo>
                              <a:pt x="72" y="520"/>
                              <a:pt x="112" y="128"/>
                              <a:pt x="144" y="64"/>
                            </a:cubicBezTo>
                            <a:cubicBezTo>
                              <a:pt x="176" y="0"/>
                              <a:pt x="224" y="184"/>
                              <a:pt x="240" y="208"/>
                            </a:cubicBezTo>
                          </a:path>
                        </a:pathLst>
                      </a:custGeom>
                      <a:noFill/>
                      <a:ln w="28575" cap="sq" cmpd="sng">
                        <a:solidFill>
                          <a:schemeClr val="tx1"/>
                        </a:solidFill>
                        <a:prstDash val="solid"/>
                        <a:round/>
                        <a:headEnd type="none" w="sm" len="sm"/>
                        <a:tailEnd type="non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28" name="Freeform 17"/>
                      <a:cNvSpPr>
                        <a:spLocks/>
                      </a:cNvSpPr>
                    </a:nvSpPr>
                    <a:spPr bwMode="auto">
                      <a:xfrm>
                        <a:off x="990600" y="2057400"/>
                        <a:ext cx="304800" cy="1092200"/>
                      </a:xfrm>
                      <a:custGeom>
                        <a:avLst/>
                        <a:gdLst/>
                        <a:ahLst/>
                        <a:cxnLst>
                          <a:cxn ang="0">
                            <a:pos x="0" y="496"/>
                          </a:cxn>
                          <a:cxn ang="0">
                            <a:pos x="48" y="592"/>
                          </a:cxn>
                          <a:cxn ang="0">
                            <a:pos x="144" y="64"/>
                          </a:cxn>
                          <a:cxn ang="0">
                            <a:pos x="240" y="208"/>
                          </a:cxn>
                        </a:cxnLst>
                        <a:rect l="0" t="0" r="r" b="b"/>
                        <a:pathLst>
                          <a:path w="240" h="664">
                            <a:moveTo>
                              <a:pt x="0" y="496"/>
                            </a:moveTo>
                            <a:cubicBezTo>
                              <a:pt x="12" y="580"/>
                              <a:pt x="24" y="664"/>
                              <a:pt x="48" y="592"/>
                            </a:cubicBezTo>
                            <a:cubicBezTo>
                              <a:pt x="72" y="520"/>
                              <a:pt x="112" y="128"/>
                              <a:pt x="144" y="64"/>
                            </a:cubicBezTo>
                            <a:cubicBezTo>
                              <a:pt x="176" y="0"/>
                              <a:pt x="224" y="184"/>
                              <a:pt x="240" y="208"/>
                            </a:cubicBezTo>
                          </a:path>
                        </a:pathLst>
                      </a:custGeom>
                      <a:noFill/>
                      <a:ln w="28575" cap="sq" cmpd="sng">
                        <a:solidFill>
                          <a:schemeClr val="tx1"/>
                        </a:solidFill>
                        <a:prstDash val="solid"/>
                        <a:round/>
                        <a:headEnd type="none" w="sm" len="sm"/>
                        <a:tailEnd type="non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29" name="Group 19"/>
                      <a:cNvGrpSpPr>
                        <a:grpSpLocks/>
                      </a:cNvGrpSpPr>
                    </a:nvGrpSpPr>
                    <a:grpSpPr bwMode="auto">
                      <a:xfrm>
                        <a:off x="152400" y="3352800"/>
                        <a:ext cx="609600" cy="1092200"/>
                        <a:chOff x="1872" y="3216"/>
                        <a:chExt cx="384" cy="688"/>
                      </a:xfrm>
                    </a:grpSpPr>
                    <a:sp>
                      <a:nvSpPr>
                        <a:cNvPr id="30" name="Oval 20"/>
                        <a:cNvSpPr>
                          <a:spLocks noChangeArrowheads="1"/>
                        </a:cNvSpPr>
                      </a:nvSpPr>
                      <a:spPr bwMode="auto">
                        <a:xfrm>
                          <a:off x="2112" y="3372"/>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31" name="Group 21"/>
                        <a:cNvGrpSpPr>
                          <a:grpSpLocks/>
                        </a:cNvGrpSpPr>
                      </a:nvGrpSpPr>
                      <a:grpSpPr bwMode="auto">
                        <a:xfrm>
                          <a:off x="1872" y="3216"/>
                          <a:ext cx="384" cy="688"/>
                          <a:chOff x="1872" y="3216"/>
                          <a:chExt cx="384" cy="688"/>
                        </a:xfrm>
                      </a:grpSpPr>
                      <a:sp>
                        <a:nvSpPr>
                          <a:cNvPr id="32" name="Oval 22"/>
                          <a:cNvSpPr>
                            <a:spLocks noChangeArrowheads="1"/>
                          </a:cNvSpPr>
                        </a:nvSpPr>
                        <a:spPr bwMode="auto">
                          <a:xfrm>
                            <a:off x="2016" y="3456"/>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33" name="Group 23"/>
                          <a:cNvGrpSpPr>
                            <a:grpSpLocks/>
                          </a:cNvGrpSpPr>
                        </a:nvGrpSpPr>
                        <a:grpSpPr bwMode="auto">
                          <a:xfrm>
                            <a:off x="1872" y="3216"/>
                            <a:ext cx="384" cy="688"/>
                            <a:chOff x="1008" y="3104"/>
                            <a:chExt cx="384" cy="688"/>
                          </a:xfrm>
                        </a:grpSpPr>
                        <a:sp>
                          <a:nvSpPr>
                            <a:cNvPr id="34" name="Oval 24"/>
                            <a:cNvSpPr>
                              <a:spLocks noChangeArrowheads="1"/>
                            </a:cNvSpPr>
                          </a:nvSpPr>
                          <a:spPr bwMode="auto">
                            <a:xfrm>
                              <a:off x="1104" y="3264"/>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5" name="Oval 25"/>
                            <a:cNvSpPr>
                              <a:spLocks noChangeArrowheads="1"/>
                            </a:cNvSpPr>
                          </a:nvSpPr>
                          <a:spPr bwMode="auto">
                            <a:xfrm>
                              <a:off x="1248" y="3408"/>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6" name="Oval 26"/>
                            <a:cNvSpPr>
                              <a:spLocks noChangeArrowheads="1"/>
                            </a:cNvSpPr>
                          </a:nvSpPr>
                          <a:spPr bwMode="auto">
                            <a:xfrm>
                              <a:off x="1056" y="3456"/>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7" name="Oval 27"/>
                            <a:cNvSpPr>
                              <a:spLocks noChangeArrowheads="1"/>
                            </a:cNvSpPr>
                          </a:nvSpPr>
                          <a:spPr bwMode="auto">
                            <a:xfrm>
                              <a:off x="1200" y="3456"/>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8" name="Line 28"/>
                            <a:cNvSpPr>
                              <a:spLocks noChangeShapeType="1"/>
                            </a:cNvSpPr>
                          </a:nvSpPr>
                          <a:spPr bwMode="auto">
                            <a:xfrm>
                              <a:off x="1008" y="3168"/>
                              <a:ext cx="48" cy="192"/>
                            </a:xfrm>
                            <a:prstGeom prst="line">
                              <a:avLst/>
                            </a:prstGeom>
                            <a:noFill/>
                            <a:ln w="28575" cap="sq">
                              <a:solidFill>
                                <a:schemeClr val="tx1"/>
                              </a:solidFill>
                              <a:round/>
                              <a:headEnd type="none" w="sm" len="sm"/>
                              <a:tailEnd type="non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39" name="Freeform 29"/>
                            <a:cNvSpPr>
                              <a:spLocks/>
                            </a:cNvSpPr>
                          </a:nvSpPr>
                          <a:spPr bwMode="auto">
                            <a:xfrm>
                              <a:off x="1104" y="3104"/>
                              <a:ext cx="192" cy="688"/>
                            </a:xfrm>
                            <a:custGeom>
                              <a:avLst/>
                              <a:gdLst/>
                              <a:ahLst/>
                              <a:cxnLst>
                                <a:cxn ang="0">
                                  <a:pos x="0" y="496"/>
                                </a:cxn>
                                <a:cxn ang="0">
                                  <a:pos x="48" y="592"/>
                                </a:cxn>
                                <a:cxn ang="0">
                                  <a:pos x="144" y="64"/>
                                </a:cxn>
                                <a:cxn ang="0">
                                  <a:pos x="240" y="208"/>
                                </a:cxn>
                              </a:cxnLst>
                              <a:rect l="0" t="0" r="r" b="b"/>
                              <a:pathLst>
                                <a:path w="240" h="664">
                                  <a:moveTo>
                                    <a:pt x="0" y="496"/>
                                  </a:moveTo>
                                  <a:cubicBezTo>
                                    <a:pt x="12" y="580"/>
                                    <a:pt x="24" y="664"/>
                                    <a:pt x="48" y="592"/>
                                  </a:cubicBezTo>
                                  <a:cubicBezTo>
                                    <a:pt x="72" y="520"/>
                                    <a:pt x="112" y="128"/>
                                    <a:pt x="144" y="64"/>
                                  </a:cubicBezTo>
                                  <a:cubicBezTo>
                                    <a:pt x="176" y="0"/>
                                    <a:pt x="224" y="184"/>
                                    <a:pt x="240" y="208"/>
                                  </a:cubicBezTo>
                                </a:path>
                              </a:pathLst>
                            </a:custGeom>
                            <a:noFill/>
                            <a:ln w="28575" cap="sq" cmpd="sng">
                              <a:solidFill>
                                <a:schemeClr val="tx1"/>
                              </a:solidFill>
                              <a:prstDash val="solid"/>
                              <a:round/>
                              <a:headEnd type="none" w="sm" len="sm"/>
                              <a:tailEnd type="non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0" name="Oval 30"/>
                            <a:cNvSpPr>
                              <a:spLocks noChangeArrowheads="1"/>
                            </a:cNvSpPr>
                          </a:nvSpPr>
                          <a:spPr bwMode="auto">
                            <a:xfrm>
                              <a:off x="1056" y="3312"/>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1" name="Oval 31"/>
                            <a:cNvSpPr>
                              <a:spLocks noChangeArrowheads="1"/>
                            </a:cNvSpPr>
                          </a:nvSpPr>
                          <a:spPr bwMode="auto">
                            <a:xfrm>
                              <a:off x="1200" y="3312"/>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2" name="Freeform 32"/>
                            <a:cNvSpPr>
                              <a:spLocks/>
                            </a:cNvSpPr>
                          </a:nvSpPr>
                          <a:spPr bwMode="auto">
                            <a:xfrm>
                              <a:off x="1200" y="3104"/>
                              <a:ext cx="192" cy="688"/>
                            </a:xfrm>
                            <a:custGeom>
                              <a:avLst/>
                              <a:gdLst/>
                              <a:ahLst/>
                              <a:cxnLst>
                                <a:cxn ang="0">
                                  <a:pos x="0" y="496"/>
                                </a:cxn>
                                <a:cxn ang="0">
                                  <a:pos x="48" y="592"/>
                                </a:cxn>
                                <a:cxn ang="0">
                                  <a:pos x="144" y="64"/>
                                </a:cxn>
                                <a:cxn ang="0">
                                  <a:pos x="240" y="208"/>
                                </a:cxn>
                              </a:cxnLst>
                              <a:rect l="0" t="0" r="r" b="b"/>
                              <a:pathLst>
                                <a:path w="240" h="664">
                                  <a:moveTo>
                                    <a:pt x="0" y="496"/>
                                  </a:moveTo>
                                  <a:cubicBezTo>
                                    <a:pt x="12" y="580"/>
                                    <a:pt x="24" y="664"/>
                                    <a:pt x="48" y="592"/>
                                  </a:cubicBezTo>
                                  <a:cubicBezTo>
                                    <a:pt x="72" y="520"/>
                                    <a:pt x="112" y="128"/>
                                    <a:pt x="144" y="64"/>
                                  </a:cubicBezTo>
                                  <a:cubicBezTo>
                                    <a:pt x="176" y="0"/>
                                    <a:pt x="224" y="184"/>
                                    <a:pt x="240" y="208"/>
                                  </a:cubicBezTo>
                                </a:path>
                              </a:pathLst>
                            </a:custGeom>
                            <a:noFill/>
                            <a:ln w="28575" cap="sq" cmpd="sng">
                              <a:solidFill>
                                <a:schemeClr val="tx1"/>
                              </a:solidFill>
                              <a:prstDash val="solid"/>
                              <a:round/>
                              <a:headEnd type="none" w="sm" len="sm"/>
                              <a:tailEnd type="non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grpSp>
                  <a:grpSp>
                    <a:nvGrpSpPr>
                      <a:cNvPr id="43" name="Group 33"/>
                      <a:cNvGrpSpPr>
                        <a:grpSpLocks/>
                      </a:cNvGrpSpPr>
                    </a:nvGrpSpPr>
                    <a:grpSpPr bwMode="auto">
                      <a:xfrm>
                        <a:off x="838200" y="3352800"/>
                        <a:ext cx="609600" cy="1092200"/>
                        <a:chOff x="1872" y="3216"/>
                        <a:chExt cx="384" cy="688"/>
                      </a:xfrm>
                    </a:grpSpPr>
                    <a:sp>
                      <a:nvSpPr>
                        <a:cNvPr id="44" name="Oval 34"/>
                        <a:cNvSpPr>
                          <a:spLocks noChangeArrowheads="1"/>
                        </a:cNvSpPr>
                      </a:nvSpPr>
                      <a:spPr bwMode="auto">
                        <a:xfrm>
                          <a:off x="2112" y="3372"/>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45" name="Group 35"/>
                        <a:cNvGrpSpPr>
                          <a:grpSpLocks/>
                        </a:cNvGrpSpPr>
                      </a:nvGrpSpPr>
                      <a:grpSpPr bwMode="auto">
                        <a:xfrm>
                          <a:off x="1872" y="3216"/>
                          <a:ext cx="384" cy="688"/>
                          <a:chOff x="1872" y="3216"/>
                          <a:chExt cx="384" cy="688"/>
                        </a:xfrm>
                      </a:grpSpPr>
                      <a:sp>
                        <a:nvSpPr>
                          <a:cNvPr id="46" name="Oval 36"/>
                          <a:cNvSpPr>
                            <a:spLocks noChangeArrowheads="1"/>
                          </a:cNvSpPr>
                        </a:nvSpPr>
                        <a:spPr bwMode="auto">
                          <a:xfrm>
                            <a:off x="2016" y="3456"/>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47" name="Group 37"/>
                          <a:cNvGrpSpPr>
                            <a:grpSpLocks/>
                          </a:cNvGrpSpPr>
                        </a:nvGrpSpPr>
                        <a:grpSpPr bwMode="auto">
                          <a:xfrm>
                            <a:off x="1872" y="3216"/>
                            <a:ext cx="384" cy="688"/>
                            <a:chOff x="1008" y="3104"/>
                            <a:chExt cx="384" cy="688"/>
                          </a:xfrm>
                        </a:grpSpPr>
                        <a:sp>
                          <a:nvSpPr>
                            <a:cNvPr id="48" name="Oval 38"/>
                            <a:cNvSpPr>
                              <a:spLocks noChangeArrowheads="1"/>
                            </a:cNvSpPr>
                          </a:nvSpPr>
                          <a:spPr bwMode="auto">
                            <a:xfrm>
                              <a:off x="1104" y="3264"/>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49" name="Oval 39"/>
                            <a:cNvSpPr>
                              <a:spLocks noChangeArrowheads="1"/>
                            </a:cNvSpPr>
                          </a:nvSpPr>
                          <a:spPr bwMode="auto">
                            <a:xfrm>
                              <a:off x="1248" y="3408"/>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0" name="Oval 40"/>
                            <a:cNvSpPr>
                              <a:spLocks noChangeArrowheads="1"/>
                            </a:cNvSpPr>
                          </a:nvSpPr>
                          <a:spPr bwMode="auto">
                            <a:xfrm>
                              <a:off x="1056" y="3456"/>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1" name="Oval 41"/>
                            <a:cNvSpPr>
                              <a:spLocks noChangeArrowheads="1"/>
                            </a:cNvSpPr>
                          </a:nvSpPr>
                          <a:spPr bwMode="auto">
                            <a:xfrm>
                              <a:off x="1200" y="3456"/>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2" name="Line 42"/>
                            <a:cNvSpPr>
                              <a:spLocks noChangeShapeType="1"/>
                            </a:cNvSpPr>
                          </a:nvSpPr>
                          <a:spPr bwMode="auto">
                            <a:xfrm>
                              <a:off x="1008" y="3168"/>
                              <a:ext cx="48" cy="192"/>
                            </a:xfrm>
                            <a:prstGeom prst="line">
                              <a:avLst/>
                            </a:prstGeom>
                            <a:noFill/>
                            <a:ln w="28575" cap="sq">
                              <a:solidFill>
                                <a:schemeClr val="tx1"/>
                              </a:solidFill>
                              <a:round/>
                              <a:headEnd type="none" w="sm" len="sm"/>
                              <a:tailEnd type="non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3" name="Freeform 43"/>
                            <a:cNvSpPr>
                              <a:spLocks/>
                            </a:cNvSpPr>
                          </a:nvSpPr>
                          <a:spPr bwMode="auto">
                            <a:xfrm>
                              <a:off x="1104" y="3104"/>
                              <a:ext cx="192" cy="688"/>
                            </a:xfrm>
                            <a:custGeom>
                              <a:avLst/>
                              <a:gdLst/>
                              <a:ahLst/>
                              <a:cxnLst>
                                <a:cxn ang="0">
                                  <a:pos x="0" y="496"/>
                                </a:cxn>
                                <a:cxn ang="0">
                                  <a:pos x="48" y="592"/>
                                </a:cxn>
                                <a:cxn ang="0">
                                  <a:pos x="144" y="64"/>
                                </a:cxn>
                                <a:cxn ang="0">
                                  <a:pos x="240" y="208"/>
                                </a:cxn>
                              </a:cxnLst>
                              <a:rect l="0" t="0" r="r" b="b"/>
                              <a:pathLst>
                                <a:path w="240" h="664">
                                  <a:moveTo>
                                    <a:pt x="0" y="496"/>
                                  </a:moveTo>
                                  <a:cubicBezTo>
                                    <a:pt x="12" y="580"/>
                                    <a:pt x="24" y="664"/>
                                    <a:pt x="48" y="592"/>
                                  </a:cubicBezTo>
                                  <a:cubicBezTo>
                                    <a:pt x="72" y="520"/>
                                    <a:pt x="112" y="128"/>
                                    <a:pt x="144" y="64"/>
                                  </a:cubicBezTo>
                                  <a:cubicBezTo>
                                    <a:pt x="176" y="0"/>
                                    <a:pt x="224" y="184"/>
                                    <a:pt x="240" y="208"/>
                                  </a:cubicBezTo>
                                </a:path>
                              </a:pathLst>
                            </a:custGeom>
                            <a:noFill/>
                            <a:ln w="28575" cap="sq" cmpd="sng">
                              <a:solidFill>
                                <a:schemeClr val="tx1"/>
                              </a:solidFill>
                              <a:prstDash val="solid"/>
                              <a:round/>
                              <a:headEnd type="none" w="sm" len="sm"/>
                              <a:tailEnd type="non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4" name="Oval 44"/>
                            <a:cNvSpPr>
                              <a:spLocks noChangeArrowheads="1"/>
                            </a:cNvSpPr>
                          </a:nvSpPr>
                          <a:spPr bwMode="auto">
                            <a:xfrm>
                              <a:off x="1056" y="3312"/>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5" name="Oval 45"/>
                            <a:cNvSpPr>
                              <a:spLocks noChangeArrowheads="1"/>
                            </a:cNvSpPr>
                          </a:nvSpPr>
                          <a:spPr bwMode="auto">
                            <a:xfrm>
                              <a:off x="1200" y="3312"/>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56" name="Freeform 46"/>
                            <a:cNvSpPr>
                              <a:spLocks/>
                            </a:cNvSpPr>
                          </a:nvSpPr>
                          <a:spPr bwMode="auto">
                            <a:xfrm>
                              <a:off x="1200" y="3104"/>
                              <a:ext cx="192" cy="688"/>
                            </a:xfrm>
                            <a:custGeom>
                              <a:avLst/>
                              <a:gdLst/>
                              <a:ahLst/>
                              <a:cxnLst>
                                <a:cxn ang="0">
                                  <a:pos x="0" y="496"/>
                                </a:cxn>
                                <a:cxn ang="0">
                                  <a:pos x="48" y="592"/>
                                </a:cxn>
                                <a:cxn ang="0">
                                  <a:pos x="144" y="64"/>
                                </a:cxn>
                                <a:cxn ang="0">
                                  <a:pos x="240" y="208"/>
                                </a:cxn>
                              </a:cxnLst>
                              <a:rect l="0" t="0" r="r" b="b"/>
                              <a:pathLst>
                                <a:path w="240" h="664">
                                  <a:moveTo>
                                    <a:pt x="0" y="496"/>
                                  </a:moveTo>
                                  <a:cubicBezTo>
                                    <a:pt x="12" y="580"/>
                                    <a:pt x="24" y="664"/>
                                    <a:pt x="48" y="592"/>
                                  </a:cubicBezTo>
                                  <a:cubicBezTo>
                                    <a:pt x="72" y="520"/>
                                    <a:pt x="112" y="128"/>
                                    <a:pt x="144" y="64"/>
                                  </a:cubicBezTo>
                                  <a:cubicBezTo>
                                    <a:pt x="176" y="0"/>
                                    <a:pt x="224" y="184"/>
                                    <a:pt x="240" y="208"/>
                                  </a:cubicBezTo>
                                </a:path>
                              </a:pathLst>
                            </a:custGeom>
                            <a:noFill/>
                            <a:ln w="28575" cap="sq" cmpd="sng">
                              <a:solidFill>
                                <a:schemeClr val="tx1"/>
                              </a:solidFill>
                              <a:prstDash val="solid"/>
                              <a:round/>
                              <a:headEnd type="none" w="sm" len="sm"/>
                              <a:tailEnd type="non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grpSp>
                  <a:grpSp>
                    <a:nvGrpSpPr>
                      <a:cNvPr id="57" name="Group 47"/>
                      <a:cNvGrpSpPr>
                        <a:grpSpLocks/>
                      </a:cNvGrpSpPr>
                    </a:nvGrpSpPr>
                    <a:grpSpPr bwMode="auto">
                      <a:xfrm>
                        <a:off x="1524000" y="3352800"/>
                        <a:ext cx="609600" cy="1092200"/>
                        <a:chOff x="1872" y="3216"/>
                        <a:chExt cx="384" cy="688"/>
                      </a:xfrm>
                    </a:grpSpPr>
                    <a:sp>
                      <a:nvSpPr>
                        <a:cNvPr id="58" name="Oval 48"/>
                        <a:cNvSpPr>
                          <a:spLocks noChangeArrowheads="1"/>
                        </a:cNvSpPr>
                      </a:nvSpPr>
                      <a:spPr bwMode="auto">
                        <a:xfrm>
                          <a:off x="2112" y="3372"/>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59" name="Group 49"/>
                        <a:cNvGrpSpPr>
                          <a:grpSpLocks/>
                        </a:cNvGrpSpPr>
                      </a:nvGrpSpPr>
                      <a:grpSpPr bwMode="auto">
                        <a:xfrm>
                          <a:off x="1872" y="3216"/>
                          <a:ext cx="384" cy="688"/>
                          <a:chOff x="1872" y="3216"/>
                          <a:chExt cx="384" cy="688"/>
                        </a:xfrm>
                      </a:grpSpPr>
                      <a:sp>
                        <a:nvSpPr>
                          <a:cNvPr id="60" name="Oval 50"/>
                          <a:cNvSpPr>
                            <a:spLocks noChangeArrowheads="1"/>
                          </a:cNvSpPr>
                        </a:nvSpPr>
                        <a:spPr bwMode="auto">
                          <a:xfrm>
                            <a:off x="2016" y="3456"/>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nvGrpSpPr>
                          <a:cNvPr id="61" name="Group 51"/>
                          <a:cNvGrpSpPr>
                            <a:grpSpLocks/>
                          </a:cNvGrpSpPr>
                        </a:nvGrpSpPr>
                        <a:grpSpPr bwMode="auto">
                          <a:xfrm>
                            <a:off x="1872" y="3216"/>
                            <a:ext cx="384" cy="688"/>
                            <a:chOff x="1008" y="3104"/>
                            <a:chExt cx="384" cy="688"/>
                          </a:xfrm>
                        </a:grpSpPr>
                        <a:sp>
                          <a:nvSpPr>
                            <a:cNvPr id="62" name="Oval 52"/>
                            <a:cNvSpPr>
                              <a:spLocks noChangeArrowheads="1"/>
                            </a:cNvSpPr>
                          </a:nvSpPr>
                          <a:spPr bwMode="auto">
                            <a:xfrm>
                              <a:off x="1104" y="3264"/>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3" name="Oval 53"/>
                            <a:cNvSpPr>
                              <a:spLocks noChangeArrowheads="1"/>
                            </a:cNvSpPr>
                          </a:nvSpPr>
                          <a:spPr bwMode="auto">
                            <a:xfrm>
                              <a:off x="1248" y="3408"/>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4" name="Oval 54"/>
                            <a:cNvSpPr>
                              <a:spLocks noChangeArrowheads="1"/>
                            </a:cNvSpPr>
                          </a:nvSpPr>
                          <a:spPr bwMode="auto">
                            <a:xfrm>
                              <a:off x="1056" y="3456"/>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5" name="Oval 55"/>
                            <a:cNvSpPr>
                              <a:spLocks noChangeArrowheads="1"/>
                            </a:cNvSpPr>
                          </a:nvSpPr>
                          <a:spPr bwMode="auto">
                            <a:xfrm>
                              <a:off x="1200" y="3456"/>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6" name="Line 56"/>
                            <a:cNvSpPr>
                              <a:spLocks noChangeShapeType="1"/>
                            </a:cNvSpPr>
                          </a:nvSpPr>
                          <a:spPr bwMode="auto">
                            <a:xfrm>
                              <a:off x="1008" y="3168"/>
                              <a:ext cx="48" cy="192"/>
                            </a:xfrm>
                            <a:prstGeom prst="line">
                              <a:avLst/>
                            </a:prstGeom>
                            <a:noFill/>
                            <a:ln w="28575" cap="sq">
                              <a:solidFill>
                                <a:schemeClr val="tx1"/>
                              </a:solidFill>
                              <a:round/>
                              <a:headEnd type="none" w="sm" len="sm"/>
                              <a:tailEnd type="non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7" name="Freeform 57"/>
                            <a:cNvSpPr>
                              <a:spLocks/>
                            </a:cNvSpPr>
                          </a:nvSpPr>
                          <a:spPr bwMode="auto">
                            <a:xfrm>
                              <a:off x="1104" y="3104"/>
                              <a:ext cx="192" cy="688"/>
                            </a:xfrm>
                            <a:custGeom>
                              <a:avLst/>
                              <a:gdLst/>
                              <a:ahLst/>
                              <a:cxnLst>
                                <a:cxn ang="0">
                                  <a:pos x="0" y="496"/>
                                </a:cxn>
                                <a:cxn ang="0">
                                  <a:pos x="48" y="592"/>
                                </a:cxn>
                                <a:cxn ang="0">
                                  <a:pos x="144" y="64"/>
                                </a:cxn>
                                <a:cxn ang="0">
                                  <a:pos x="240" y="208"/>
                                </a:cxn>
                              </a:cxnLst>
                              <a:rect l="0" t="0" r="r" b="b"/>
                              <a:pathLst>
                                <a:path w="240" h="664">
                                  <a:moveTo>
                                    <a:pt x="0" y="496"/>
                                  </a:moveTo>
                                  <a:cubicBezTo>
                                    <a:pt x="12" y="580"/>
                                    <a:pt x="24" y="664"/>
                                    <a:pt x="48" y="592"/>
                                  </a:cubicBezTo>
                                  <a:cubicBezTo>
                                    <a:pt x="72" y="520"/>
                                    <a:pt x="112" y="128"/>
                                    <a:pt x="144" y="64"/>
                                  </a:cubicBezTo>
                                  <a:cubicBezTo>
                                    <a:pt x="176" y="0"/>
                                    <a:pt x="224" y="184"/>
                                    <a:pt x="240" y="208"/>
                                  </a:cubicBezTo>
                                </a:path>
                              </a:pathLst>
                            </a:custGeom>
                            <a:noFill/>
                            <a:ln w="28575" cap="sq" cmpd="sng">
                              <a:solidFill>
                                <a:schemeClr val="tx1"/>
                              </a:solidFill>
                              <a:prstDash val="solid"/>
                              <a:round/>
                              <a:headEnd type="none" w="sm" len="sm"/>
                              <a:tailEnd type="non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8" name="Oval 58"/>
                            <a:cNvSpPr>
                              <a:spLocks noChangeArrowheads="1"/>
                            </a:cNvSpPr>
                          </a:nvSpPr>
                          <a:spPr bwMode="auto">
                            <a:xfrm>
                              <a:off x="1056" y="3312"/>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69" name="Oval 59"/>
                            <a:cNvSpPr>
                              <a:spLocks noChangeArrowheads="1"/>
                            </a:cNvSpPr>
                          </a:nvSpPr>
                          <a:spPr bwMode="auto">
                            <a:xfrm>
                              <a:off x="1200" y="3312"/>
                              <a:ext cx="144" cy="144"/>
                            </a:xfrm>
                            <a:prstGeom prst="ellipse">
                              <a:avLst/>
                            </a:prstGeom>
                            <a:solidFill>
                              <a:schemeClr val="accent1"/>
                            </a:solidFill>
                            <a:ln w="12700" cap="sq">
                              <a:solidFill>
                                <a:schemeClr val="tx1"/>
                              </a:solidFill>
                              <a:round/>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0" name="Freeform 60"/>
                            <a:cNvSpPr>
                              <a:spLocks/>
                            </a:cNvSpPr>
                          </a:nvSpPr>
                          <a:spPr bwMode="auto">
                            <a:xfrm>
                              <a:off x="1200" y="3104"/>
                              <a:ext cx="192" cy="688"/>
                            </a:xfrm>
                            <a:custGeom>
                              <a:avLst/>
                              <a:gdLst/>
                              <a:ahLst/>
                              <a:cxnLst>
                                <a:cxn ang="0">
                                  <a:pos x="0" y="496"/>
                                </a:cxn>
                                <a:cxn ang="0">
                                  <a:pos x="48" y="592"/>
                                </a:cxn>
                                <a:cxn ang="0">
                                  <a:pos x="144" y="64"/>
                                </a:cxn>
                                <a:cxn ang="0">
                                  <a:pos x="240" y="208"/>
                                </a:cxn>
                              </a:cxnLst>
                              <a:rect l="0" t="0" r="r" b="b"/>
                              <a:pathLst>
                                <a:path w="240" h="664">
                                  <a:moveTo>
                                    <a:pt x="0" y="496"/>
                                  </a:moveTo>
                                  <a:cubicBezTo>
                                    <a:pt x="12" y="580"/>
                                    <a:pt x="24" y="664"/>
                                    <a:pt x="48" y="592"/>
                                  </a:cubicBezTo>
                                  <a:cubicBezTo>
                                    <a:pt x="72" y="520"/>
                                    <a:pt x="112" y="128"/>
                                    <a:pt x="144" y="64"/>
                                  </a:cubicBezTo>
                                  <a:cubicBezTo>
                                    <a:pt x="176" y="0"/>
                                    <a:pt x="224" y="184"/>
                                    <a:pt x="240" y="208"/>
                                  </a:cubicBezTo>
                                </a:path>
                              </a:pathLst>
                            </a:custGeom>
                            <a:noFill/>
                            <a:ln w="28575" cap="sq" cmpd="sng">
                              <a:solidFill>
                                <a:schemeClr val="tx1"/>
                              </a:solidFill>
                              <a:prstDash val="solid"/>
                              <a:round/>
                              <a:headEnd type="none" w="sm" len="sm"/>
                              <a:tailEnd type="non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grpSp>
                    </a:grpSp>
                  </a:grpSp>
                  <a:sp>
                    <a:nvSpPr>
                      <a:cNvPr id="71" name="AutoShape 61"/>
                      <a:cNvSpPr>
                        <a:spLocks noChangeArrowheads="1"/>
                      </a:cNvSpPr>
                    </a:nvSpPr>
                    <a:spPr bwMode="auto">
                      <a:xfrm>
                        <a:off x="0" y="3276600"/>
                        <a:ext cx="685800" cy="228600"/>
                      </a:xfrm>
                      <a:prstGeom prst="doubleWave">
                        <a:avLst>
                          <a:gd name="adj1" fmla="val 6500"/>
                          <a:gd name="adj2" fmla="val 0"/>
                        </a:avLst>
                      </a:prstGeom>
                      <a:solidFill>
                        <a:srgbClr val="996633"/>
                      </a:solidFill>
                      <a:ln w="12700" cap="sq">
                        <a:solidFill>
                          <a:schemeClr val="tx1"/>
                        </a:solidFill>
                        <a:miter lim="800000"/>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2" name="AutoShape 61"/>
                      <a:cNvSpPr>
                        <a:spLocks noChangeArrowheads="1"/>
                      </a:cNvSpPr>
                    </a:nvSpPr>
                    <a:spPr bwMode="auto">
                      <a:xfrm>
                        <a:off x="1524000" y="3276600"/>
                        <a:ext cx="685800" cy="228600"/>
                      </a:xfrm>
                      <a:prstGeom prst="doubleWave">
                        <a:avLst>
                          <a:gd name="adj1" fmla="val 6500"/>
                          <a:gd name="adj2" fmla="val 0"/>
                        </a:avLst>
                      </a:prstGeom>
                      <a:solidFill>
                        <a:srgbClr val="996633"/>
                      </a:solidFill>
                      <a:ln w="12700" cap="sq">
                        <a:solidFill>
                          <a:schemeClr val="tx1"/>
                        </a:solidFill>
                        <a:miter lim="800000"/>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3" name="AutoShape 61"/>
                      <a:cNvSpPr>
                        <a:spLocks noChangeArrowheads="1"/>
                      </a:cNvSpPr>
                    </a:nvSpPr>
                    <a:spPr bwMode="auto">
                      <a:xfrm>
                        <a:off x="762000" y="3276600"/>
                        <a:ext cx="685800" cy="228600"/>
                      </a:xfrm>
                      <a:prstGeom prst="doubleWave">
                        <a:avLst>
                          <a:gd name="adj1" fmla="val 6500"/>
                          <a:gd name="adj2" fmla="val 0"/>
                        </a:avLst>
                      </a:prstGeom>
                      <a:solidFill>
                        <a:srgbClr val="996633"/>
                      </a:solidFill>
                      <a:ln w="12700" cap="sq">
                        <a:solidFill>
                          <a:schemeClr val="tx1"/>
                        </a:solidFill>
                        <a:miter lim="800000"/>
                        <a:headEnd type="none" w="sm" len="sm"/>
                        <a:tailEnd type="none" w="sm" len="sm"/>
                      </a:ln>
                      <a:effectLst/>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74" name="Rectangle 73"/>
                      <a:cNvSpPr/>
                    </a:nvSpPr>
                    <a:spPr>
                      <a:xfrm>
                        <a:off x="2514600" y="3181290"/>
                        <a:ext cx="1414170" cy="400110"/>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0" hangingPunct="0"/>
                          <a:r>
                            <a:rPr kumimoji="1" lang="en-US" sz="2000" b="1" dirty="0" err="1" smtClean="0">
                              <a:latin typeface="Times New Roman" pitchFamily="18" charset="0"/>
                            </a:rPr>
                            <a:t>Histone</a:t>
                          </a:r>
                          <a:r>
                            <a:rPr kumimoji="1" lang="en-US" sz="2000" b="1" dirty="0" smtClean="0">
                              <a:latin typeface="Times New Roman" pitchFamily="18" charset="0"/>
                            </a:rPr>
                            <a:t> H1</a:t>
                          </a:r>
                          <a:endParaRPr kumimoji="1" lang="en-US" sz="2000" b="1" dirty="0">
                            <a:latin typeface="Times New Roman" pitchFamily="18" charset="0"/>
                          </a:endParaRPr>
                        </a:p>
                      </a:txBody>
                      <a:useSpRect/>
                    </a:txSp>
                  </a:sp>
                  <a:sp>
                    <a:nvSpPr>
                      <a:cNvPr id="75" name="Rectangle 74"/>
                      <a:cNvSpPr/>
                    </a:nvSpPr>
                    <a:spPr>
                      <a:xfrm>
                        <a:off x="2286000" y="3505200"/>
                        <a:ext cx="2057400" cy="584775"/>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0" hangingPunct="0">
                            <a:spcBef>
                              <a:spcPct val="50000"/>
                            </a:spcBef>
                          </a:pPr>
                          <a:r>
                            <a:rPr kumimoji="1" lang="en-US" sz="1600" dirty="0" smtClean="0">
                              <a:latin typeface="Times New Roman" pitchFamily="18" charset="0"/>
                            </a:rPr>
                            <a:t>30 nm fiber = Condensed Chromatin</a:t>
                          </a:r>
                          <a:endParaRPr kumimoji="1" lang="en-US" sz="1600" dirty="0">
                            <a:latin typeface="Times New Roman" pitchFamily="18" charset="0"/>
                          </a:endParaRPr>
                        </a:p>
                      </a:txBody>
                      <a:useSpRect/>
                    </a:txSp>
                  </a:sp>
                  <a:sp>
                    <a:nvSpPr>
                      <a:cNvPr id="76" name="Rectangle 75"/>
                      <a:cNvSpPr/>
                    </a:nvSpPr>
                    <a:spPr>
                      <a:xfrm>
                        <a:off x="2590800" y="2667000"/>
                        <a:ext cx="184731" cy="369332"/>
                      </a:xfrm>
                      <a:prstGeom prst="rect">
                        <a:avLst/>
                      </a:prstGeom>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0" hangingPunct="0">
                            <a:spcBef>
                              <a:spcPct val="50000"/>
                            </a:spcBef>
                          </a:pPr>
                          <a:endParaRPr kumimoji="1" lang="en-US" dirty="0">
                            <a:latin typeface="Times New Roman" pitchFamily="18" charset="0"/>
                          </a:endParaRPr>
                        </a:p>
                      </a:txBody>
                      <a:useSpRect/>
                    </a:txSp>
                  </a:sp>
                  <a:sp>
                    <a:nvSpPr>
                      <a:cNvPr id="77" name="Line 65"/>
                      <a:cNvSpPr>
                        <a:spLocks noChangeShapeType="1"/>
                      </a:cNvSpPr>
                    </a:nvSpPr>
                    <a:spPr bwMode="auto">
                      <a:xfrm flipH="1">
                        <a:off x="2286000" y="3352800"/>
                        <a:ext cx="228600" cy="0"/>
                      </a:xfrm>
                      <a:prstGeom prst="line">
                        <a:avLst/>
                      </a:prstGeom>
                      <a:noFill/>
                      <a:ln w="38100" cap="sq">
                        <a:solidFill>
                          <a:schemeClr val="tx1"/>
                        </a:solidFill>
                        <a:round/>
                        <a:headEnd type="none" w="sm" len="sm"/>
                        <a:tailEnd type="triangl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0" hangingPunct="0">
                            <a:spcBef>
                              <a:spcPct val="50000"/>
                            </a:spcBef>
                          </a:pPr>
                          <a:endParaRPr kumimoji="1" lang="en-US" dirty="0">
                            <a:latin typeface="Times New Roman" pitchFamily="18" charset="0"/>
                          </a:endParaRPr>
                        </a:p>
                      </a:txBody>
                      <a:useSpRect/>
                    </a:txSp>
                  </a:sp>
                  <a:pic>
                    <a:nvPicPr>
                      <a:cNvPr id="79" name="Picture 4"/>
                      <a:cNvPicPr>
                        <a:picLocks noChangeAspect="1" noChangeArrowheads="1"/>
                      </a:cNvPicPr>
                    </a:nvPicPr>
                    <a:blipFill>
                      <a:blip r:embed="rId10" cstate="print"/>
                      <a:srcRect/>
                      <a:stretch>
                        <a:fillRect/>
                      </a:stretch>
                    </a:blipFill>
                    <a:spPr bwMode="auto">
                      <a:xfrm>
                        <a:off x="6648450" y="1317504"/>
                        <a:ext cx="2419350" cy="5540496"/>
                      </a:xfrm>
                      <a:prstGeom prst="rect">
                        <a:avLst/>
                      </a:prstGeom>
                      <a:noFill/>
                      <a:ln w="9525">
                        <a:noFill/>
                        <a:miter lim="800000"/>
                        <a:headEnd/>
                        <a:tailEnd/>
                      </a:ln>
                      <a:effectLst/>
                    </a:spPr>
                  </a:pic>
                  <a:sp>
                    <a:nvSpPr>
                      <a:cNvPr id="80" name="TextBox 79"/>
                      <a:cNvSpPr txBox="1"/>
                    </a:nvSpPr>
                    <a:spPr>
                      <a:xfrm>
                        <a:off x="4648200" y="2895600"/>
                        <a:ext cx="1447800" cy="230832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DNA is then condensed until it is a chromosome – concentrates DNA 1000 times</a:t>
                          </a:r>
                          <a:endParaRPr lang="en-US" dirty="0"/>
                        </a:p>
                      </a:txBody>
                      <a:useSpRect/>
                    </a:txSp>
                  </a:sp>
                  <a:sp>
                    <a:nvSpPr>
                      <a:cNvPr id="81" name="Line 65"/>
                      <a:cNvSpPr>
                        <a:spLocks noChangeShapeType="1"/>
                      </a:cNvSpPr>
                    </a:nvSpPr>
                    <a:spPr bwMode="auto">
                      <a:xfrm>
                        <a:off x="6172200" y="1600200"/>
                        <a:ext cx="0" cy="4724400"/>
                      </a:xfrm>
                      <a:prstGeom prst="line">
                        <a:avLst/>
                      </a:prstGeom>
                      <a:noFill/>
                      <a:ln w="38100" cap="sq">
                        <a:solidFill>
                          <a:schemeClr val="tx1"/>
                        </a:solidFill>
                        <a:round/>
                        <a:headEnd type="none" w="sm" len="sm"/>
                        <a:tailEnd type="triangle" w="sm" len="sm"/>
                      </a:ln>
                      <a:effectLst/>
                    </a:spPr>
                    <a:txSp>
                      <a:txBody>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eaLnBrk="0" hangingPunct="0">
                            <a:spcBef>
                              <a:spcPct val="50000"/>
                            </a:spcBef>
                          </a:pPr>
                          <a:endParaRPr kumimoji="1" lang="en-US" dirty="0">
                            <a:latin typeface="Times New Roman" pitchFamily="18" charset="0"/>
                          </a:endParaRPr>
                        </a:p>
                      </a:txBody>
                      <a:useSpRect/>
                    </a:txSp>
                  </a:sp>
                  <a:sp>
                    <a:nvSpPr>
                      <a:cNvPr id="82" name="TextBox 81"/>
                      <a:cNvSpPr txBox="1"/>
                    </a:nvSpPr>
                    <a:spPr>
                      <a:xfrm>
                        <a:off x="6019800" y="1219200"/>
                        <a:ext cx="60946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DNA</a:t>
                          </a:r>
                          <a:endParaRPr lang="en-US" dirty="0"/>
                        </a:p>
                      </a:txBody>
                      <a:useSpRect/>
                    </a:txSp>
                  </a:sp>
                  <a:sp>
                    <a:nvSpPr>
                      <a:cNvPr id="83" name="TextBox 82"/>
                      <a:cNvSpPr txBox="1"/>
                    </a:nvSpPr>
                    <a:spPr>
                      <a:xfrm>
                        <a:off x="5410200" y="6324600"/>
                        <a:ext cx="1420069"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chromosome</a:t>
                          </a:r>
                          <a:endParaRPr lang="en-US" dirty="0"/>
                        </a:p>
                      </a:txBody>
                      <a:useSpRect/>
                    </a:txSp>
                  </a:sp>
                </lc:lockedCanvas>
              </a:graphicData>
            </a:graphic>
          </wp:inline>
        </w:drawing>
      </w:r>
    </w:p>
    <w:p w:rsidR="009210A1" w:rsidRDefault="009210A1" w:rsidP="00DF3B2F">
      <w:pPr>
        <w:rPr>
          <w:b/>
          <w:sz w:val="40"/>
          <w:szCs w:val="40"/>
          <w:u w:val="single"/>
        </w:rPr>
      </w:pPr>
    </w:p>
    <w:p w:rsidR="009210A1" w:rsidRDefault="009210A1" w:rsidP="00DF3B2F">
      <w:pPr>
        <w:rPr>
          <w:b/>
          <w:sz w:val="40"/>
          <w:szCs w:val="40"/>
          <w:u w:val="single"/>
        </w:rPr>
      </w:pPr>
    </w:p>
    <w:p w:rsidR="00022707" w:rsidRDefault="00C249F5" w:rsidP="00022707">
      <w:r>
        <w:rPr>
          <w:b/>
          <w:sz w:val="40"/>
          <w:szCs w:val="40"/>
          <w:u w:val="single"/>
        </w:rPr>
        <w:t>Epithelium:</w:t>
      </w:r>
      <w:r w:rsidR="00022707">
        <w:rPr>
          <w:b/>
          <w:sz w:val="40"/>
          <w:szCs w:val="40"/>
          <w:u w:val="single"/>
        </w:rPr>
        <w:t xml:space="preserve">  </w:t>
      </w:r>
    </w:p>
    <w:p w:rsidR="00022707" w:rsidRPr="00FD41E6" w:rsidRDefault="00022707" w:rsidP="00543561">
      <w:pPr>
        <w:pStyle w:val="ListParagraph"/>
        <w:numPr>
          <w:ilvl w:val="0"/>
          <w:numId w:val="36"/>
        </w:numPr>
        <w:spacing w:after="0" w:line="240" w:lineRule="auto"/>
        <w:rPr>
          <w:i/>
        </w:rPr>
      </w:pPr>
      <w:r w:rsidRPr="00FD41E6">
        <w:rPr>
          <w:i/>
        </w:rPr>
        <w:t xml:space="preserve">Recall the different types of the </w:t>
      </w:r>
      <w:proofErr w:type="spellStart"/>
      <w:r w:rsidRPr="00FD41E6">
        <w:rPr>
          <w:i/>
        </w:rPr>
        <w:t>epi</w:t>
      </w:r>
      <w:proofErr w:type="spellEnd"/>
      <w:r w:rsidRPr="00FD41E6">
        <w:rPr>
          <w:i/>
        </w:rPr>
        <w:t xml:space="preserve"> and how the cells </w:t>
      </w:r>
      <w:proofErr w:type="gramStart"/>
      <w:r w:rsidRPr="00FD41E6">
        <w:rPr>
          <w:i/>
        </w:rPr>
        <w:t>are arranged</w:t>
      </w:r>
      <w:proofErr w:type="gramEnd"/>
      <w:r w:rsidRPr="00FD41E6">
        <w:rPr>
          <w:i/>
        </w:rPr>
        <w:t xml:space="preserve"> to form them.</w:t>
      </w:r>
    </w:p>
    <w:p w:rsidR="00022707" w:rsidRDefault="00022707" w:rsidP="00543561">
      <w:pPr>
        <w:pStyle w:val="ListParagraph"/>
        <w:numPr>
          <w:ilvl w:val="1"/>
          <w:numId w:val="36"/>
        </w:numPr>
        <w:spacing w:after="0" w:line="240" w:lineRule="auto"/>
      </w:pPr>
      <w:r>
        <w:t xml:space="preserve">Simple </w:t>
      </w:r>
      <w:proofErr w:type="spellStart"/>
      <w:r>
        <w:t>epi</w:t>
      </w:r>
      <w:proofErr w:type="spellEnd"/>
      <w:r>
        <w:t xml:space="preserve">: consists of one layer of </w:t>
      </w:r>
      <w:proofErr w:type="spellStart"/>
      <w:r>
        <w:t>epi</w:t>
      </w:r>
      <w:proofErr w:type="spellEnd"/>
      <w:r>
        <w:t xml:space="preserve">, basement membrane, lamina </w:t>
      </w:r>
      <w:proofErr w:type="spellStart"/>
      <w:r>
        <w:t>propria</w:t>
      </w:r>
      <w:proofErr w:type="spellEnd"/>
    </w:p>
    <w:p w:rsidR="00022707" w:rsidRDefault="00022707" w:rsidP="00543561">
      <w:pPr>
        <w:pStyle w:val="ListParagraph"/>
        <w:numPr>
          <w:ilvl w:val="2"/>
          <w:numId w:val="36"/>
        </w:numPr>
        <w:spacing w:after="0" w:line="240" w:lineRule="auto"/>
      </w:pPr>
      <w:r>
        <w:t xml:space="preserve">Simple </w:t>
      </w:r>
      <w:proofErr w:type="spellStart"/>
      <w:r>
        <w:t>squamous</w:t>
      </w:r>
      <w:proofErr w:type="spellEnd"/>
      <w:r>
        <w:t xml:space="preserve"> </w:t>
      </w:r>
      <w:proofErr w:type="spellStart"/>
      <w:r>
        <w:t>epi</w:t>
      </w:r>
      <w:proofErr w:type="spellEnd"/>
      <w:r>
        <w:t xml:space="preserve">: </w:t>
      </w:r>
    </w:p>
    <w:p w:rsidR="00022707" w:rsidRDefault="00022707" w:rsidP="00543561">
      <w:pPr>
        <w:pStyle w:val="ListParagraph"/>
        <w:numPr>
          <w:ilvl w:val="2"/>
          <w:numId w:val="36"/>
        </w:numPr>
        <w:spacing w:after="0" w:line="240" w:lineRule="auto"/>
      </w:pPr>
      <w:r>
        <w:t xml:space="preserve">Simple </w:t>
      </w:r>
      <w:proofErr w:type="spellStart"/>
      <w:r>
        <w:t>cuboidal</w:t>
      </w:r>
      <w:proofErr w:type="spellEnd"/>
      <w:r>
        <w:t xml:space="preserve"> </w:t>
      </w:r>
      <w:proofErr w:type="spellStart"/>
      <w:r>
        <w:t>epi</w:t>
      </w:r>
      <w:proofErr w:type="spellEnd"/>
    </w:p>
    <w:p w:rsidR="00022707" w:rsidRDefault="00022707" w:rsidP="00543561">
      <w:pPr>
        <w:pStyle w:val="ListParagraph"/>
        <w:numPr>
          <w:ilvl w:val="2"/>
          <w:numId w:val="36"/>
        </w:numPr>
        <w:spacing w:after="0" w:line="240" w:lineRule="auto"/>
      </w:pPr>
      <w:r>
        <w:t xml:space="preserve">Simple ciliated columnar </w:t>
      </w:r>
      <w:proofErr w:type="spellStart"/>
      <w:r>
        <w:t>epi</w:t>
      </w:r>
      <w:proofErr w:type="spellEnd"/>
    </w:p>
    <w:p w:rsidR="00022707" w:rsidRDefault="00022707" w:rsidP="00543561">
      <w:pPr>
        <w:pStyle w:val="ListParagraph"/>
        <w:numPr>
          <w:ilvl w:val="1"/>
          <w:numId w:val="36"/>
        </w:numPr>
        <w:spacing w:after="0" w:line="240" w:lineRule="auto"/>
      </w:pPr>
      <w:r>
        <w:t xml:space="preserve">Stratified </w:t>
      </w:r>
      <w:proofErr w:type="spellStart"/>
      <w:r>
        <w:t>epi</w:t>
      </w:r>
      <w:proofErr w:type="spellEnd"/>
      <w:r>
        <w:t xml:space="preserve">: more than one layer or </w:t>
      </w:r>
      <w:proofErr w:type="spellStart"/>
      <w:r>
        <w:t>epi</w:t>
      </w:r>
      <w:proofErr w:type="spellEnd"/>
      <w:r>
        <w:t xml:space="preserve">, basement membrane, lamina </w:t>
      </w:r>
      <w:proofErr w:type="spellStart"/>
      <w:r>
        <w:t>propria</w:t>
      </w:r>
      <w:proofErr w:type="spellEnd"/>
    </w:p>
    <w:p w:rsidR="00022707" w:rsidRDefault="00022707" w:rsidP="00543561">
      <w:pPr>
        <w:pStyle w:val="ListParagraph"/>
        <w:numPr>
          <w:ilvl w:val="2"/>
          <w:numId w:val="36"/>
        </w:numPr>
        <w:spacing w:after="0" w:line="240" w:lineRule="auto"/>
      </w:pPr>
      <w:r>
        <w:t xml:space="preserve">Stratified </w:t>
      </w:r>
      <w:proofErr w:type="spellStart"/>
      <w:r>
        <w:t>squamous</w:t>
      </w:r>
      <w:proofErr w:type="spellEnd"/>
    </w:p>
    <w:p w:rsidR="00022707" w:rsidRDefault="00022707" w:rsidP="00543561">
      <w:pPr>
        <w:pStyle w:val="ListParagraph"/>
        <w:numPr>
          <w:ilvl w:val="2"/>
          <w:numId w:val="36"/>
        </w:numPr>
        <w:spacing w:after="0" w:line="240" w:lineRule="auto"/>
      </w:pPr>
      <w:r>
        <w:t xml:space="preserve">Transitional </w:t>
      </w:r>
      <w:proofErr w:type="spellStart"/>
      <w:r>
        <w:t>epi</w:t>
      </w:r>
      <w:proofErr w:type="spellEnd"/>
    </w:p>
    <w:p w:rsidR="00022707" w:rsidRDefault="00022707" w:rsidP="00543561">
      <w:pPr>
        <w:pStyle w:val="ListParagraph"/>
        <w:numPr>
          <w:ilvl w:val="2"/>
          <w:numId w:val="36"/>
        </w:numPr>
        <w:spacing w:after="0" w:line="240" w:lineRule="auto"/>
      </w:pPr>
      <w:r>
        <w:t xml:space="preserve">Ciliated </w:t>
      </w:r>
      <w:proofErr w:type="spellStart"/>
      <w:r>
        <w:t>pseudostratified</w:t>
      </w:r>
      <w:proofErr w:type="spellEnd"/>
      <w:r>
        <w:t xml:space="preserve"> </w:t>
      </w:r>
      <w:proofErr w:type="spellStart"/>
      <w:r>
        <w:t>epi</w:t>
      </w:r>
      <w:proofErr w:type="spellEnd"/>
      <w:r>
        <w:t xml:space="preserve">: appear to have more than one layer of </w:t>
      </w:r>
      <w:proofErr w:type="spellStart"/>
      <w:r>
        <w:t>epi</w:t>
      </w:r>
      <w:proofErr w:type="spellEnd"/>
      <w:r>
        <w:t>, but has only one layer.</w:t>
      </w:r>
    </w:p>
    <w:p w:rsidR="00022707" w:rsidRDefault="00022707" w:rsidP="00543561">
      <w:pPr>
        <w:pStyle w:val="ListParagraph"/>
        <w:numPr>
          <w:ilvl w:val="1"/>
          <w:numId w:val="36"/>
        </w:numPr>
        <w:spacing w:after="0" w:line="240" w:lineRule="auto"/>
      </w:pPr>
      <w:r>
        <w:t xml:space="preserve">Cells may be keratinized: have flattened irregular shape on the surface due to accumulation of keratin and will lack </w:t>
      </w:r>
      <w:proofErr w:type="gramStart"/>
      <w:r>
        <w:t>a nuclei</w:t>
      </w:r>
      <w:proofErr w:type="gramEnd"/>
      <w:r>
        <w:t>.</w:t>
      </w:r>
    </w:p>
    <w:p w:rsidR="00022707" w:rsidRDefault="00022707" w:rsidP="00543561">
      <w:pPr>
        <w:pStyle w:val="ListParagraph"/>
        <w:numPr>
          <w:ilvl w:val="2"/>
          <w:numId w:val="36"/>
        </w:numPr>
        <w:spacing w:after="0" w:line="240" w:lineRule="auto"/>
      </w:pPr>
      <w:r>
        <w:lastRenderedPageBreak/>
        <w:t>Helps protect against water loss.</w:t>
      </w:r>
    </w:p>
    <w:p w:rsidR="00022707" w:rsidRDefault="00022707" w:rsidP="00022707">
      <w:pPr>
        <w:pStyle w:val="ListParagraph"/>
        <w:ind w:left="1440"/>
      </w:pPr>
    </w:p>
    <w:p w:rsidR="00022707" w:rsidRPr="00FD41E6" w:rsidRDefault="00022707" w:rsidP="00543561">
      <w:pPr>
        <w:pStyle w:val="ListParagraph"/>
        <w:numPr>
          <w:ilvl w:val="0"/>
          <w:numId w:val="36"/>
        </w:numPr>
        <w:spacing w:after="0" w:line="240" w:lineRule="auto"/>
        <w:rPr>
          <w:i/>
        </w:rPr>
      </w:pPr>
      <w:r w:rsidRPr="00FD41E6">
        <w:rPr>
          <w:i/>
        </w:rPr>
        <w:t xml:space="preserve">Explain how the organization of the </w:t>
      </w:r>
      <w:proofErr w:type="spellStart"/>
      <w:r w:rsidRPr="00FD41E6">
        <w:rPr>
          <w:i/>
        </w:rPr>
        <w:t>epi</w:t>
      </w:r>
      <w:proofErr w:type="spellEnd"/>
      <w:r w:rsidRPr="00FD41E6">
        <w:rPr>
          <w:i/>
        </w:rPr>
        <w:t xml:space="preserve"> cells contributes to their </w:t>
      </w:r>
      <w:proofErr w:type="spellStart"/>
      <w:r w:rsidRPr="00FD41E6">
        <w:rPr>
          <w:i/>
        </w:rPr>
        <w:t>fxn</w:t>
      </w:r>
      <w:proofErr w:type="spellEnd"/>
      <w:r w:rsidRPr="00FD41E6">
        <w:rPr>
          <w:i/>
        </w:rPr>
        <w:t xml:space="preserve"> to form a barrier btw the outside world and the rest of the body.</w:t>
      </w:r>
    </w:p>
    <w:p w:rsidR="00022707" w:rsidRDefault="00022707" w:rsidP="00543561">
      <w:pPr>
        <w:pStyle w:val="ListParagraph"/>
        <w:numPr>
          <w:ilvl w:val="1"/>
          <w:numId w:val="36"/>
        </w:numPr>
        <w:spacing w:after="0" w:line="240" w:lineRule="auto"/>
      </w:pPr>
      <w:r>
        <w:t>Cell domains:</w:t>
      </w:r>
    </w:p>
    <w:p w:rsidR="00022707" w:rsidRDefault="00022707" w:rsidP="00543561">
      <w:pPr>
        <w:pStyle w:val="ListParagraph"/>
        <w:numPr>
          <w:ilvl w:val="2"/>
          <w:numId w:val="36"/>
        </w:numPr>
        <w:spacing w:after="0" w:line="240" w:lineRule="auto"/>
      </w:pPr>
      <w:r>
        <w:t>Apical: the top surface</w:t>
      </w:r>
    </w:p>
    <w:p w:rsidR="00022707" w:rsidRDefault="00022707" w:rsidP="00543561">
      <w:pPr>
        <w:pStyle w:val="ListParagraph"/>
        <w:numPr>
          <w:ilvl w:val="2"/>
          <w:numId w:val="36"/>
        </w:numPr>
        <w:spacing w:after="0" w:line="240" w:lineRule="auto"/>
      </w:pPr>
      <w:proofErr w:type="spellStart"/>
      <w:r>
        <w:t>Basolateral</w:t>
      </w:r>
      <w:proofErr w:type="spellEnd"/>
    </w:p>
    <w:p w:rsidR="00022707" w:rsidRDefault="00022707" w:rsidP="00543561">
      <w:pPr>
        <w:pStyle w:val="ListParagraph"/>
        <w:numPr>
          <w:ilvl w:val="1"/>
          <w:numId w:val="36"/>
        </w:numPr>
        <w:spacing w:after="0" w:line="240" w:lineRule="auto"/>
      </w:pPr>
      <w:r>
        <w:t>Polarity:</w:t>
      </w:r>
    </w:p>
    <w:p w:rsidR="00022707" w:rsidRDefault="00022707" w:rsidP="00543561">
      <w:pPr>
        <w:pStyle w:val="ListParagraph"/>
        <w:numPr>
          <w:ilvl w:val="2"/>
          <w:numId w:val="36"/>
        </w:numPr>
        <w:spacing w:after="0" w:line="240" w:lineRule="auto"/>
      </w:pPr>
      <w:r>
        <w:t xml:space="preserve">Apical: closest to the lumen with differentiations (cilia, </w:t>
      </w:r>
      <w:proofErr w:type="spellStart"/>
      <w:r>
        <w:t>microvilli</w:t>
      </w:r>
      <w:proofErr w:type="spellEnd"/>
      <w:r>
        <w:t xml:space="preserve">, or </w:t>
      </w:r>
      <w:proofErr w:type="spellStart"/>
      <w:r>
        <w:t>stereocilia</w:t>
      </w:r>
      <w:proofErr w:type="spellEnd"/>
      <w:r>
        <w:t>).</w:t>
      </w:r>
    </w:p>
    <w:p w:rsidR="00022707" w:rsidRDefault="00022707" w:rsidP="00543561">
      <w:pPr>
        <w:pStyle w:val="ListParagraph"/>
        <w:numPr>
          <w:ilvl w:val="3"/>
          <w:numId w:val="36"/>
        </w:numPr>
        <w:spacing w:after="0" w:line="240" w:lineRule="auto"/>
      </w:pPr>
      <w:proofErr w:type="spellStart"/>
      <w:r>
        <w:t>Microvilli</w:t>
      </w:r>
      <w:proofErr w:type="spellEnd"/>
      <w:r>
        <w:t>: short projections at the apex to increase surface area/ absorption</w:t>
      </w:r>
    </w:p>
    <w:p w:rsidR="00022707" w:rsidRDefault="00022707" w:rsidP="00543561">
      <w:pPr>
        <w:pStyle w:val="ListParagraph"/>
        <w:numPr>
          <w:ilvl w:val="3"/>
          <w:numId w:val="36"/>
        </w:numPr>
        <w:spacing w:after="0" w:line="240" w:lineRule="auto"/>
      </w:pPr>
      <w:proofErr w:type="spellStart"/>
      <w:r>
        <w:t>Stereocilia</w:t>
      </w:r>
      <w:proofErr w:type="spellEnd"/>
      <w:r>
        <w:t xml:space="preserve">: morphologically like </w:t>
      </w:r>
      <w:proofErr w:type="spellStart"/>
      <w:r>
        <w:t>microvilli</w:t>
      </w:r>
      <w:proofErr w:type="spellEnd"/>
      <w:r>
        <w:t xml:space="preserve"> but longer</w:t>
      </w:r>
      <w:proofErr w:type="gramStart"/>
      <w:r>
        <w:t xml:space="preserve">. </w:t>
      </w:r>
      <w:proofErr w:type="gramEnd"/>
      <w:r>
        <w:t xml:space="preserve">Contain </w:t>
      </w:r>
      <w:proofErr w:type="spellStart"/>
      <w:r>
        <w:t>actin</w:t>
      </w:r>
      <w:proofErr w:type="spellEnd"/>
      <w:proofErr w:type="gramStart"/>
      <w:r>
        <w:t xml:space="preserve">. </w:t>
      </w:r>
      <w:proofErr w:type="gramEnd"/>
      <w:r>
        <w:t xml:space="preserve">Found in </w:t>
      </w:r>
      <w:proofErr w:type="spellStart"/>
      <w:r>
        <w:t>epididymis</w:t>
      </w:r>
      <w:proofErr w:type="spellEnd"/>
      <w:r>
        <w:t xml:space="preserve"> and the sensory hair cells of the ear.</w:t>
      </w:r>
    </w:p>
    <w:p w:rsidR="00022707" w:rsidRDefault="00022707" w:rsidP="00543561">
      <w:pPr>
        <w:pStyle w:val="ListParagraph"/>
        <w:numPr>
          <w:ilvl w:val="3"/>
          <w:numId w:val="36"/>
        </w:numPr>
        <w:spacing w:after="0" w:line="240" w:lineRule="auto"/>
      </w:pPr>
      <w:r>
        <w:t>Cilia: beat and move fluid across epithelial cell surfaces</w:t>
      </w:r>
      <w:proofErr w:type="gramStart"/>
      <w:r>
        <w:t xml:space="preserve">. </w:t>
      </w:r>
      <w:proofErr w:type="gramEnd"/>
      <w:r>
        <w:t>Also can propel cells</w:t>
      </w:r>
      <w:proofErr w:type="gramStart"/>
      <w:r>
        <w:t xml:space="preserve">. </w:t>
      </w:r>
      <w:proofErr w:type="gramEnd"/>
      <w:r>
        <w:t>They extend from the cell surface.</w:t>
      </w:r>
    </w:p>
    <w:p w:rsidR="00022707" w:rsidRDefault="00022707" w:rsidP="00543561">
      <w:pPr>
        <w:pStyle w:val="ListParagraph"/>
        <w:numPr>
          <w:ilvl w:val="4"/>
          <w:numId w:val="36"/>
        </w:numPr>
        <w:spacing w:after="0" w:line="240" w:lineRule="auto"/>
      </w:pPr>
      <w:r>
        <w:t xml:space="preserve">Cilia and flagella: form 9 + 2 pattern = </w:t>
      </w:r>
      <w:proofErr w:type="spellStart"/>
      <w:r>
        <w:t>axoneme</w:t>
      </w:r>
      <w:proofErr w:type="spellEnd"/>
      <w:r>
        <w:t>.</w:t>
      </w:r>
    </w:p>
    <w:p w:rsidR="00022707" w:rsidRDefault="00022707" w:rsidP="00543561">
      <w:pPr>
        <w:pStyle w:val="ListParagraph"/>
        <w:numPr>
          <w:ilvl w:val="2"/>
          <w:numId w:val="36"/>
        </w:numPr>
        <w:spacing w:after="0" w:line="240" w:lineRule="auto"/>
      </w:pPr>
      <w:proofErr w:type="spellStart"/>
      <w:r>
        <w:t>Basolateral</w:t>
      </w:r>
      <w:proofErr w:type="spellEnd"/>
      <w:r>
        <w:t>: closest to the basement membrane.</w:t>
      </w:r>
    </w:p>
    <w:p w:rsidR="00022707" w:rsidRDefault="00022707" w:rsidP="00543561">
      <w:pPr>
        <w:pStyle w:val="ListParagraph"/>
        <w:numPr>
          <w:ilvl w:val="1"/>
          <w:numId w:val="36"/>
        </w:numPr>
        <w:spacing w:after="0" w:line="240" w:lineRule="auto"/>
      </w:pPr>
      <w:r>
        <w:t xml:space="preserve">Barrier: The </w:t>
      </w:r>
      <w:proofErr w:type="spellStart"/>
      <w:r>
        <w:t>epi</w:t>
      </w:r>
      <w:proofErr w:type="spellEnd"/>
      <w:r>
        <w:t xml:space="preserve"> cells act as a barrier by joining the with adjacent </w:t>
      </w:r>
      <w:proofErr w:type="spellStart"/>
      <w:r>
        <w:t>epi</w:t>
      </w:r>
      <w:proofErr w:type="spellEnd"/>
      <w:r>
        <w:t xml:space="preserve"> cells.</w:t>
      </w:r>
    </w:p>
    <w:p w:rsidR="00022707" w:rsidRDefault="00022707" w:rsidP="00543561">
      <w:pPr>
        <w:pStyle w:val="ListParagraph"/>
        <w:numPr>
          <w:ilvl w:val="2"/>
          <w:numId w:val="36"/>
        </w:numPr>
        <w:spacing w:after="0" w:line="240" w:lineRule="auto"/>
      </w:pPr>
      <w:r>
        <w:t xml:space="preserve">Cell Adhesion molecules: </w:t>
      </w:r>
      <w:proofErr w:type="spellStart"/>
      <w:r>
        <w:t>Cadherins</w:t>
      </w:r>
      <w:proofErr w:type="spellEnd"/>
    </w:p>
    <w:p w:rsidR="00022707" w:rsidRDefault="00022707" w:rsidP="00543561">
      <w:pPr>
        <w:pStyle w:val="ListParagraph"/>
        <w:numPr>
          <w:ilvl w:val="2"/>
          <w:numId w:val="36"/>
        </w:numPr>
        <w:spacing w:after="0" w:line="240" w:lineRule="auto"/>
      </w:pPr>
      <w:r>
        <w:t>Three types of Junctions:</w:t>
      </w:r>
    </w:p>
    <w:p w:rsidR="00022707" w:rsidRDefault="00022707" w:rsidP="00543561">
      <w:pPr>
        <w:pStyle w:val="ListParagraph"/>
        <w:numPr>
          <w:ilvl w:val="3"/>
          <w:numId w:val="36"/>
        </w:numPr>
        <w:spacing w:after="0" w:line="240" w:lineRule="auto"/>
      </w:pPr>
      <w:r>
        <w:t xml:space="preserve">Tight: found at the apex, regulate what can go </w:t>
      </w:r>
      <w:proofErr w:type="spellStart"/>
      <w:r>
        <w:t>inbtw</w:t>
      </w:r>
      <w:proofErr w:type="spellEnd"/>
      <w:r>
        <w:t xml:space="preserve"> cells</w:t>
      </w:r>
      <w:proofErr w:type="gramStart"/>
      <w:r>
        <w:t xml:space="preserve">. </w:t>
      </w:r>
      <w:proofErr w:type="gramEnd"/>
      <w:r>
        <w:t>Formed by two adjacent plasma membranes coming into close proximity</w:t>
      </w:r>
      <w:proofErr w:type="gramStart"/>
      <w:r>
        <w:t xml:space="preserve">. </w:t>
      </w:r>
      <w:proofErr w:type="gramEnd"/>
      <w:r>
        <w:t xml:space="preserve">Separates the luminal space and the interstitial space. </w:t>
      </w:r>
    </w:p>
    <w:p w:rsidR="00022707" w:rsidRDefault="00022707" w:rsidP="00543561">
      <w:pPr>
        <w:pStyle w:val="ListParagraph"/>
        <w:numPr>
          <w:ilvl w:val="4"/>
          <w:numId w:val="36"/>
        </w:numPr>
        <w:spacing w:after="0" w:line="240" w:lineRule="auto"/>
      </w:pPr>
      <w:r>
        <w:t xml:space="preserve">Contains: </w:t>
      </w:r>
      <w:proofErr w:type="spellStart"/>
      <w:r>
        <w:t>Claudin</w:t>
      </w:r>
      <w:proofErr w:type="spellEnd"/>
      <w:r>
        <w:t>, occluding, JAM</w:t>
      </w:r>
    </w:p>
    <w:p w:rsidR="00022707" w:rsidRDefault="00022707" w:rsidP="00543561">
      <w:pPr>
        <w:pStyle w:val="ListParagraph"/>
        <w:numPr>
          <w:ilvl w:val="3"/>
          <w:numId w:val="36"/>
        </w:numPr>
        <w:spacing w:after="0" w:line="240" w:lineRule="auto"/>
      </w:pPr>
      <w:r>
        <w:t>Anchoring</w:t>
      </w:r>
    </w:p>
    <w:p w:rsidR="00022707" w:rsidRDefault="00022707" w:rsidP="00543561">
      <w:pPr>
        <w:pStyle w:val="ListParagraph"/>
        <w:numPr>
          <w:ilvl w:val="4"/>
          <w:numId w:val="36"/>
        </w:numPr>
        <w:spacing w:after="0" w:line="240" w:lineRule="auto"/>
      </w:pPr>
      <w:proofErr w:type="spellStart"/>
      <w:r>
        <w:t>Zonula</w:t>
      </w:r>
      <w:proofErr w:type="spellEnd"/>
      <w:r>
        <w:t xml:space="preserve"> </w:t>
      </w:r>
      <w:proofErr w:type="spellStart"/>
      <w:r>
        <w:t>adherens</w:t>
      </w:r>
      <w:proofErr w:type="spellEnd"/>
      <w:r>
        <w:t>: sort of make a belt around the cell.</w:t>
      </w:r>
    </w:p>
    <w:p w:rsidR="00022707" w:rsidRDefault="00022707" w:rsidP="00543561">
      <w:pPr>
        <w:pStyle w:val="ListParagraph"/>
        <w:numPr>
          <w:ilvl w:val="5"/>
          <w:numId w:val="36"/>
        </w:numPr>
        <w:spacing w:after="0" w:line="240" w:lineRule="auto"/>
      </w:pPr>
      <w:r>
        <w:t xml:space="preserve">Contain: </w:t>
      </w:r>
      <w:proofErr w:type="spellStart"/>
      <w:r>
        <w:t>Cadherin</w:t>
      </w:r>
      <w:proofErr w:type="spellEnd"/>
      <w:r>
        <w:t xml:space="preserve">, </w:t>
      </w:r>
      <w:proofErr w:type="spellStart"/>
      <w:r>
        <w:t>nectin</w:t>
      </w:r>
      <w:proofErr w:type="spellEnd"/>
      <w:r>
        <w:t xml:space="preserve">, </w:t>
      </w:r>
      <w:proofErr w:type="spellStart"/>
      <w:r>
        <w:t>catenin</w:t>
      </w:r>
      <w:proofErr w:type="spellEnd"/>
      <w:r>
        <w:t xml:space="preserve">, and </w:t>
      </w:r>
      <w:proofErr w:type="spellStart"/>
      <w:r>
        <w:t>actin</w:t>
      </w:r>
      <w:proofErr w:type="spellEnd"/>
      <w:r>
        <w:t>.</w:t>
      </w:r>
    </w:p>
    <w:p w:rsidR="00022707" w:rsidRDefault="00022707" w:rsidP="00543561">
      <w:pPr>
        <w:pStyle w:val="ListParagraph"/>
        <w:numPr>
          <w:ilvl w:val="4"/>
          <w:numId w:val="36"/>
        </w:numPr>
        <w:spacing w:after="0" w:line="240" w:lineRule="auto"/>
      </w:pPr>
      <w:proofErr w:type="spellStart"/>
      <w:r>
        <w:t>Desmosome</w:t>
      </w:r>
      <w:proofErr w:type="spellEnd"/>
      <w:r>
        <w:t>: sort of like a spot-weld.</w:t>
      </w:r>
    </w:p>
    <w:p w:rsidR="00022707" w:rsidRDefault="00022707" w:rsidP="00543561">
      <w:pPr>
        <w:pStyle w:val="ListParagraph"/>
        <w:numPr>
          <w:ilvl w:val="5"/>
          <w:numId w:val="36"/>
        </w:numPr>
        <w:spacing w:after="0" w:line="240" w:lineRule="auto"/>
      </w:pPr>
      <w:r>
        <w:t xml:space="preserve">Contain: </w:t>
      </w:r>
      <w:proofErr w:type="spellStart"/>
      <w:r>
        <w:t>desmocollin</w:t>
      </w:r>
      <w:proofErr w:type="spellEnd"/>
      <w:r>
        <w:t xml:space="preserve">, </w:t>
      </w:r>
      <w:proofErr w:type="spellStart"/>
      <w:r>
        <w:t>desmoglein</w:t>
      </w:r>
      <w:proofErr w:type="spellEnd"/>
      <w:r>
        <w:t xml:space="preserve">, </w:t>
      </w:r>
      <w:proofErr w:type="spellStart"/>
      <w:r>
        <w:t>plakoglobin</w:t>
      </w:r>
      <w:proofErr w:type="spellEnd"/>
      <w:r>
        <w:t xml:space="preserve">, </w:t>
      </w:r>
      <w:proofErr w:type="spellStart"/>
      <w:r>
        <w:t>plakophilin</w:t>
      </w:r>
      <w:proofErr w:type="spellEnd"/>
      <w:r>
        <w:t>, intermediate filaments.</w:t>
      </w:r>
    </w:p>
    <w:p w:rsidR="00022707" w:rsidRDefault="00022707" w:rsidP="00543561">
      <w:pPr>
        <w:pStyle w:val="ListParagraph"/>
        <w:numPr>
          <w:ilvl w:val="3"/>
          <w:numId w:val="36"/>
        </w:numPr>
        <w:spacing w:after="0" w:line="240" w:lineRule="auto"/>
      </w:pPr>
      <w:r>
        <w:t>Gap: membrane channels btw adjacent cells used for cell communication.</w:t>
      </w:r>
    </w:p>
    <w:p w:rsidR="00022707" w:rsidRDefault="00022707" w:rsidP="00543561">
      <w:pPr>
        <w:pStyle w:val="ListParagraph"/>
        <w:numPr>
          <w:ilvl w:val="4"/>
          <w:numId w:val="36"/>
        </w:numPr>
        <w:spacing w:after="0" w:line="240" w:lineRule="auto"/>
      </w:pPr>
      <w:r>
        <w:t xml:space="preserve">Channels formed by proteins called </w:t>
      </w:r>
      <w:proofErr w:type="spellStart"/>
      <w:r>
        <w:t>connexins</w:t>
      </w:r>
      <w:proofErr w:type="spellEnd"/>
      <w:r>
        <w:t>.</w:t>
      </w:r>
    </w:p>
    <w:p w:rsidR="00022707" w:rsidRDefault="00022707" w:rsidP="00543561">
      <w:pPr>
        <w:pStyle w:val="ListParagraph"/>
        <w:numPr>
          <w:ilvl w:val="5"/>
          <w:numId w:val="36"/>
        </w:numPr>
        <w:spacing w:after="0" w:line="240" w:lineRule="auto"/>
      </w:pPr>
      <w:r>
        <w:t xml:space="preserve">Six </w:t>
      </w:r>
      <w:proofErr w:type="spellStart"/>
      <w:r>
        <w:t>connexin</w:t>
      </w:r>
      <w:proofErr w:type="spellEnd"/>
      <w:r>
        <w:t xml:space="preserve"> molecules together = </w:t>
      </w:r>
      <w:proofErr w:type="spellStart"/>
      <w:r>
        <w:t>connexon</w:t>
      </w:r>
      <w:proofErr w:type="spellEnd"/>
      <w:r>
        <w:t>.</w:t>
      </w:r>
    </w:p>
    <w:p w:rsidR="00022707" w:rsidRDefault="00022707" w:rsidP="00543561">
      <w:pPr>
        <w:pStyle w:val="ListParagraph"/>
        <w:numPr>
          <w:ilvl w:val="3"/>
          <w:numId w:val="36"/>
        </w:numPr>
        <w:spacing w:after="0" w:line="240" w:lineRule="auto"/>
      </w:pPr>
      <w:r>
        <w:t xml:space="preserve">Basement membrane: region btw the </w:t>
      </w:r>
      <w:proofErr w:type="spellStart"/>
      <w:r>
        <w:t>epi</w:t>
      </w:r>
      <w:proofErr w:type="spellEnd"/>
      <w:r>
        <w:t xml:space="preserve"> cell and underlying connective tissue</w:t>
      </w:r>
      <w:proofErr w:type="gramStart"/>
      <w:r>
        <w:t xml:space="preserve">. </w:t>
      </w:r>
      <w:proofErr w:type="gramEnd"/>
      <w:r>
        <w:t>2 layers.</w:t>
      </w:r>
    </w:p>
    <w:p w:rsidR="00022707" w:rsidRDefault="00022707" w:rsidP="00543561">
      <w:pPr>
        <w:pStyle w:val="ListParagraph"/>
        <w:numPr>
          <w:ilvl w:val="4"/>
          <w:numId w:val="36"/>
        </w:numPr>
        <w:spacing w:after="0" w:line="240" w:lineRule="auto"/>
      </w:pPr>
      <w:r>
        <w:t>Two layers :</w:t>
      </w:r>
    </w:p>
    <w:p w:rsidR="00022707" w:rsidRDefault="00022707" w:rsidP="00543561">
      <w:pPr>
        <w:pStyle w:val="ListParagraph"/>
        <w:numPr>
          <w:ilvl w:val="5"/>
          <w:numId w:val="36"/>
        </w:numPr>
        <w:spacing w:after="0" w:line="240" w:lineRule="auto"/>
      </w:pPr>
      <w:r>
        <w:t>Basal lamina: has two subgroups</w:t>
      </w:r>
    </w:p>
    <w:p w:rsidR="00022707" w:rsidRDefault="00022707" w:rsidP="00543561">
      <w:pPr>
        <w:pStyle w:val="ListParagraph"/>
        <w:numPr>
          <w:ilvl w:val="6"/>
          <w:numId w:val="36"/>
        </w:numPr>
        <w:spacing w:after="0" w:line="240" w:lineRule="auto"/>
      </w:pPr>
      <w:r>
        <w:t xml:space="preserve"> </w:t>
      </w:r>
      <w:proofErr w:type="gramStart"/>
      <w:r>
        <w:t>lamina</w:t>
      </w:r>
      <w:proofErr w:type="gramEnd"/>
      <w:r>
        <w:t xml:space="preserve"> </w:t>
      </w:r>
      <w:proofErr w:type="spellStart"/>
      <w:r>
        <w:t>lucida</w:t>
      </w:r>
      <w:proofErr w:type="spellEnd"/>
      <w:r>
        <w:t xml:space="preserve"> and lamina </w:t>
      </w:r>
      <w:proofErr w:type="spellStart"/>
      <w:r>
        <w:t>densa</w:t>
      </w:r>
      <w:proofErr w:type="spellEnd"/>
      <w:r>
        <w:t>.</w:t>
      </w:r>
    </w:p>
    <w:p w:rsidR="00022707" w:rsidRDefault="00022707" w:rsidP="00543561">
      <w:pPr>
        <w:pStyle w:val="ListParagraph"/>
        <w:numPr>
          <w:ilvl w:val="5"/>
          <w:numId w:val="36"/>
        </w:numPr>
        <w:spacing w:after="0" w:line="240" w:lineRule="auto"/>
      </w:pPr>
      <w:r>
        <w:t>Reticular lamina</w:t>
      </w:r>
    </w:p>
    <w:p w:rsidR="00022707" w:rsidRDefault="00022707" w:rsidP="00022707">
      <w:pPr>
        <w:pStyle w:val="ListParagraph"/>
      </w:pPr>
    </w:p>
    <w:p w:rsidR="00022707" w:rsidRPr="00FD41E6" w:rsidRDefault="00022707" w:rsidP="00543561">
      <w:pPr>
        <w:pStyle w:val="ListParagraph"/>
        <w:numPr>
          <w:ilvl w:val="0"/>
          <w:numId w:val="36"/>
        </w:numPr>
        <w:spacing w:after="0" w:line="240" w:lineRule="auto"/>
        <w:rPr>
          <w:i/>
        </w:rPr>
      </w:pPr>
      <w:r w:rsidRPr="00FD41E6">
        <w:rPr>
          <w:i/>
        </w:rPr>
        <w:t xml:space="preserve">Compare and contrast how </w:t>
      </w:r>
      <w:proofErr w:type="spellStart"/>
      <w:r w:rsidRPr="00FD41E6">
        <w:rPr>
          <w:i/>
        </w:rPr>
        <w:t>epi</w:t>
      </w:r>
      <w:proofErr w:type="spellEnd"/>
      <w:r w:rsidRPr="00FD41E6">
        <w:rPr>
          <w:i/>
        </w:rPr>
        <w:t xml:space="preserve"> cells </w:t>
      </w:r>
      <w:proofErr w:type="gramStart"/>
      <w:r w:rsidRPr="00FD41E6">
        <w:rPr>
          <w:i/>
        </w:rPr>
        <w:t>are organized</w:t>
      </w:r>
      <w:proofErr w:type="gramEnd"/>
      <w:r w:rsidRPr="00FD41E6">
        <w:rPr>
          <w:i/>
        </w:rPr>
        <w:t xml:space="preserve"> to carry out their </w:t>
      </w:r>
      <w:proofErr w:type="spellStart"/>
      <w:r w:rsidRPr="00FD41E6">
        <w:rPr>
          <w:i/>
        </w:rPr>
        <w:t>fxns</w:t>
      </w:r>
      <w:proofErr w:type="spellEnd"/>
      <w:r w:rsidRPr="00FD41E6">
        <w:rPr>
          <w:i/>
        </w:rPr>
        <w:t xml:space="preserve"> such as absorption, </w:t>
      </w:r>
      <w:proofErr w:type="spellStart"/>
      <w:r w:rsidRPr="00FD41E6">
        <w:rPr>
          <w:i/>
        </w:rPr>
        <w:t>transcytosis</w:t>
      </w:r>
      <w:proofErr w:type="spellEnd"/>
      <w:r w:rsidRPr="00FD41E6">
        <w:rPr>
          <w:i/>
        </w:rPr>
        <w:t>, and secretion.</w:t>
      </w:r>
    </w:p>
    <w:p w:rsidR="00022707" w:rsidRDefault="00022707" w:rsidP="00543561">
      <w:pPr>
        <w:pStyle w:val="ListParagraph"/>
        <w:numPr>
          <w:ilvl w:val="1"/>
          <w:numId w:val="36"/>
        </w:numPr>
        <w:spacing w:after="0" w:line="240" w:lineRule="auto"/>
      </w:pPr>
      <w:r>
        <w:t xml:space="preserve">Organized: </w:t>
      </w:r>
    </w:p>
    <w:p w:rsidR="00022707" w:rsidRDefault="00022707" w:rsidP="00543561">
      <w:pPr>
        <w:pStyle w:val="ListParagraph"/>
        <w:numPr>
          <w:ilvl w:val="2"/>
          <w:numId w:val="36"/>
        </w:numPr>
        <w:spacing w:after="0" w:line="240" w:lineRule="auto"/>
      </w:pPr>
      <w:r>
        <w:t xml:space="preserve">Most </w:t>
      </w:r>
      <w:proofErr w:type="spellStart"/>
      <w:r>
        <w:t>epi</w:t>
      </w:r>
      <w:proofErr w:type="spellEnd"/>
      <w:r>
        <w:t xml:space="preserve"> rest on connective tissue called lamina </w:t>
      </w:r>
      <w:proofErr w:type="spellStart"/>
      <w:r>
        <w:t>propria</w:t>
      </w:r>
      <w:proofErr w:type="spellEnd"/>
      <w:r>
        <w:t>.</w:t>
      </w:r>
    </w:p>
    <w:p w:rsidR="00022707" w:rsidRDefault="00022707" w:rsidP="00543561">
      <w:pPr>
        <w:pStyle w:val="ListParagraph"/>
        <w:numPr>
          <w:ilvl w:val="2"/>
          <w:numId w:val="36"/>
        </w:numPr>
        <w:spacing w:after="0" w:line="240" w:lineRule="auto"/>
      </w:pPr>
      <w:r>
        <w:t xml:space="preserve">The area of contact btw </w:t>
      </w:r>
      <w:proofErr w:type="spellStart"/>
      <w:r>
        <w:t>epi</w:t>
      </w:r>
      <w:proofErr w:type="spellEnd"/>
      <w:r>
        <w:t xml:space="preserve"> and lamina </w:t>
      </w:r>
      <w:proofErr w:type="spellStart"/>
      <w:r>
        <w:t>propria</w:t>
      </w:r>
      <w:proofErr w:type="spellEnd"/>
      <w:r>
        <w:t xml:space="preserve"> is increased via small invaginations called papillae.</w:t>
      </w:r>
    </w:p>
    <w:p w:rsidR="00022707" w:rsidRDefault="00022707" w:rsidP="00543561">
      <w:pPr>
        <w:pStyle w:val="ListParagraph"/>
        <w:numPr>
          <w:ilvl w:val="2"/>
          <w:numId w:val="36"/>
        </w:numPr>
        <w:spacing w:after="0" w:line="240" w:lineRule="auto"/>
      </w:pPr>
      <w:r>
        <w:lastRenderedPageBreak/>
        <w:t>There is a polarity with organelles and membrane proteins unevenly distributed, with the region towards connective tissue called basal pole and the opposite end called apical pole</w:t>
      </w:r>
      <w:proofErr w:type="gramStart"/>
      <w:r>
        <w:t xml:space="preserve">. </w:t>
      </w:r>
      <w:proofErr w:type="gramEnd"/>
      <w:r>
        <w:t xml:space="preserve">The neighboring side </w:t>
      </w:r>
      <w:proofErr w:type="gramStart"/>
      <w:r>
        <w:t>is called</w:t>
      </w:r>
      <w:proofErr w:type="gramEnd"/>
      <w:r>
        <w:t xml:space="preserve"> the lateral surface.</w:t>
      </w:r>
    </w:p>
    <w:p w:rsidR="00022707" w:rsidRDefault="00022707" w:rsidP="00543561">
      <w:pPr>
        <w:pStyle w:val="ListParagraph"/>
        <w:numPr>
          <w:ilvl w:val="1"/>
          <w:numId w:val="36"/>
        </w:numPr>
        <w:spacing w:after="0" w:line="240" w:lineRule="auto"/>
      </w:pPr>
      <w:r>
        <w:t xml:space="preserve">Secretion: </w:t>
      </w:r>
    </w:p>
    <w:p w:rsidR="00022707" w:rsidRDefault="00022707" w:rsidP="00543561">
      <w:pPr>
        <w:pStyle w:val="ListParagraph"/>
        <w:numPr>
          <w:ilvl w:val="2"/>
          <w:numId w:val="36"/>
        </w:numPr>
        <w:spacing w:after="0" w:line="240" w:lineRule="auto"/>
      </w:pPr>
      <w:r>
        <w:t>Types:</w:t>
      </w:r>
    </w:p>
    <w:p w:rsidR="00022707" w:rsidRDefault="00022707" w:rsidP="00543561">
      <w:pPr>
        <w:pStyle w:val="ListParagraph"/>
        <w:numPr>
          <w:ilvl w:val="3"/>
          <w:numId w:val="36"/>
        </w:numPr>
        <w:spacing w:after="0" w:line="240" w:lineRule="auto"/>
      </w:pPr>
      <w:r>
        <w:t>Mucus</w:t>
      </w:r>
    </w:p>
    <w:p w:rsidR="00022707" w:rsidRDefault="00022707" w:rsidP="00543561">
      <w:pPr>
        <w:pStyle w:val="ListParagraph"/>
        <w:numPr>
          <w:ilvl w:val="3"/>
          <w:numId w:val="36"/>
        </w:numPr>
        <w:spacing w:after="0" w:line="240" w:lineRule="auto"/>
      </w:pPr>
      <w:r>
        <w:t>Serous</w:t>
      </w:r>
    </w:p>
    <w:p w:rsidR="00022707" w:rsidRDefault="00022707" w:rsidP="00543561">
      <w:pPr>
        <w:pStyle w:val="ListParagraph"/>
        <w:numPr>
          <w:ilvl w:val="2"/>
          <w:numId w:val="36"/>
        </w:numPr>
        <w:spacing w:after="0" w:line="240" w:lineRule="auto"/>
      </w:pPr>
      <w:r>
        <w:t>Cell type Mechanisms:</w:t>
      </w:r>
    </w:p>
    <w:p w:rsidR="00022707" w:rsidRDefault="00022707" w:rsidP="00543561">
      <w:pPr>
        <w:pStyle w:val="ListParagraph"/>
        <w:numPr>
          <w:ilvl w:val="3"/>
          <w:numId w:val="36"/>
        </w:numPr>
        <w:spacing w:after="0" w:line="240" w:lineRule="auto"/>
      </w:pPr>
      <w:proofErr w:type="spellStart"/>
      <w:r>
        <w:t>Merocrine</w:t>
      </w:r>
      <w:proofErr w:type="spellEnd"/>
      <w:r>
        <w:t xml:space="preserve">: the </w:t>
      </w:r>
      <w:proofErr w:type="spellStart"/>
      <w:r>
        <w:t>secretory</w:t>
      </w:r>
      <w:proofErr w:type="spellEnd"/>
      <w:r>
        <w:t xml:space="preserve"> vesicle which take the product apically fuses with the plasma membrane to release its contents</w:t>
      </w:r>
      <w:proofErr w:type="gramStart"/>
      <w:r>
        <w:t xml:space="preserve">. </w:t>
      </w:r>
      <w:proofErr w:type="gramEnd"/>
      <w:r>
        <w:t xml:space="preserve">The fused plasma membrane </w:t>
      </w:r>
      <w:proofErr w:type="gramStart"/>
      <w:r>
        <w:t xml:space="preserve">can be taken back into the cell via </w:t>
      </w:r>
      <w:proofErr w:type="spellStart"/>
      <w:r>
        <w:t>endosytosis</w:t>
      </w:r>
      <w:proofErr w:type="spellEnd"/>
      <w:r>
        <w:t xml:space="preserve"> and recycled</w:t>
      </w:r>
      <w:proofErr w:type="gramEnd"/>
      <w:r>
        <w:t>.</w:t>
      </w:r>
    </w:p>
    <w:p w:rsidR="00022707" w:rsidRDefault="00022707" w:rsidP="00543561">
      <w:pPr>
        <w:pStyle w:val="ListParagraph"/>
        <w:numPr>
          <w:ilvl w:val="3"/>
          <w:numId w:val="36"/>
        </w:numPr>
        <w:spacing w:after="0" w:line="240" w:lineRule="auto"/>
      </w:pPr>
      <w:proofErr w:type="spellStart"/>
      <w:r>
        <w:t>Apocrine</w:t>
      </w:r>
      <w:proofErr w:type="spellEnd"/>
      <w:r>
        <w:t xml:space="preserve">: some of the apical cytoplasm </w:t>
      </w:r>
      <w:proofErr w:type="gramStart"/>
      <w:r>
        <w:t>gets pinched</w:t>
      </w:r>
      <w:proofErr w:type="gramEnd"/>
      <w:r>
        <w:t xml:space="preserve"> off with the contained secretions.</w:t>
      </w:r>
    </w:p>
    <w:p w:rsidR="00022707" w:rsidRDefault="00022707" w:rsidP="00543561">
      <w:pPr>
        <w:pStyle w:val="ListParagraph"/>
        <w:numPr>
          <w:ilvl w:val="3"/>
          <w:numId w:val="36"/>
        </w:numPr>
        <w:spacing w:after="0" w:line="240" w:lineRule="auto"/>
      </w:pPr>
      <w:proofErr w:type="spellStart"/>
      <w:r>
        <w:t>Holocrine</w:t>
      </w:r>
      <w:proofErr w:type="spellEnd"/>
      <w:r>
        <w:t xml:space="preserve">: the cell produces and accumulates the </w:t>
      </w:r>
      <w:proofErr w:type="spellStart"/>
      <w:r>
        <w:t>secretory</w:t>
      </w:r>
      <w:proofErr w:type="spellEnd"/>
      <w:r>
        <w:t xml:space="preserve"> product in the cytoplasm and then disintegrates to release the </w:t>
      </w:r>
      <w:proofErr w:type="spellStart"/>
      <w:r>
        <w:t>secretory</w:t>
      </w:r>
      <w:proofErr w:type="spellEnd"/>
      <w:r>
        <w:t xml:space="preserve"> material.</w:t>
      </w:r>
    </w:p>
    <w:p w:rsidR="00022707" w:rsidRDefault="00022707" w:rsidP="00543561">
      <w:pPr>
        <w:pStyle w:val="ListParagraph"/>
        <w:numPr>
          <w:ilvl w:val="1"/>
          <w:numId w:val="36"/>
        </w:numPr>
        <w:spacing w:after="0" w:line="240" w:lineRule="auto"/>
      </w:pPr>
      <w:proofErr w:type="spellStart"/>
      <w:r>
        <w:t>Transcytosis</w:t>
      </w:r>
      <w:proofErr w:type="spellEnd"/>
      <w:r>
        <w:t xml:space="preserve">: a mechanism for cellular transport in which the cell encloses extracellular material in an </w:t>
      </w:r>
      <w:proofErr w:type="spellStart"/>
      <w:r>
        <w:t>invagination</w:t>
      </w:r>
      <w:proofErr w:type="spellEnd"/>
      <w:r>
        <w:t xml:space="preserve"> of the cell membrane to form a vesicle, then moves the vesicle across the cell to eject the material through the opposite cell membrane by the reverse process</w:t>
      </w:r>
      <w:proofErr w:type="gramStart"/>
      <w:r>
        <w:t xml:space="preserve">. </w:t>
      </w:r>
      <w:proofErr w:type="gramEnd"/>
      <w:r>
        <w:t>This helps get material to the underlying connective tissue.</w:t>
      </w:r>
    </w:p>
    <w:p w:rsidR="00022707" w:rsidRDefault="00022707" w:rsidP="00543561">
      <w:pPr>
        <w:pStyle w:val="ListParagraph"/>
        <w:numPr>
          <w:ilvl w:val="1"/>
          <w:numId w:val="36"/>
        </w:numPr>
        <w:spacing w:after="0" w:line="240" w:lineRule="auto"/>
      </w:pPr>
      <w:r>
        <w:t xml:space="preserve">Absorption: </w:t>
      </w:r>
    </w:p>
    <w:p w:rsidR="00022707" w:rsidRDefault="00022707" w:rsidP="00543561">
      <w:pPr>
        <w:pStyle w:val="ListParagraph"/>
        <w:numPr>
          <w:ilvl w:val="2"/>
          <w:numId w:val="36"/>
        </w:numPr>
        <w:spacing w:after="0" w:line="240" w:lineRule="auto"/>
      </w:pPr>
      <w:proofErr w:type="spellStart"/>
      <w:r>
        <w:t>pinocytosis</w:t>
      </w:r>
      <w:proofErr w:type="spellEnd"/>
    </w:p>
    <w:p w:rsidR="00022707" w:rsidRDefault="00022707" w:rsidP="00543561">
      <w:pPr>
        <w:pStyle w:val="ListParagraph"/>
        <w:numPr>
          <w:ilvl w:val="2"/>
          <w:numId w:val="36"/>
        </w:numPr>
        <w:spacing w:after="0" w:line="240" w:lineRule="auto"/>
      </w:pPr>
      <w:r>
        <w:t>Diffusion of ions</w:t>
      </w:r>
    </w:p>
    <w:p w:rsidR="00022707" w:rsidRDefault="00022707" w:rsidP="00543561">
      <w:pPr>
        <w:pStyle w:val="ListParagraph"/>
        <w:numPr>
          <w:ilvl w:val="2"/>
          <w:numId w:val="36"/>
        </w:numPr>
        <w:spacing w:after="0" w:line="240" w:lineRule="auto"/>
      </w:pPr>
      <w:r>
        <w:t xml:space="preserve">Lateral membrane </w:t>
      </w:r>
      <w:proofErr w:type="spellStart"/>
      <w:r>
        <w:t>interdigestion</w:t>
      </w:r>
      <w:proofErr w:type="spellEnd"/>
      <w:r>
        <w:t>.</w:t>
      </w:r>
    </w:p>
    <w:p w:rsidR="00022707" w:rsidRDefault="00022707" w:rsidP="00022707">
      <w:pPr>
        <w:pStyle w:val="ListParagraph"/>
        <w:ind w:left="1440"/>
      </w:pPr>
    </w:p>
    <w:p w:rsidR="00022707" w:rsidRPr="00FD41E6" w:rsidRDefault="00022707" w:rsidP="00543561">
      <w:pPr>
        <w:pStyle w:val="ListParagraph"/>
        <w:numPr>
          <w:ilvl w:val="0"/>
          <w:numId w:val="36"/>
        </w:numPr>
        <w:spacing w:after="0" w:line="240" w:lineRule="auto"/>
        <w:rPr>
          <w:i/>
        </w:rPr>
      </w:pPr>
      <w:r w:rsidRPr="00FD41E6">
        <w:rPr>
          <w:i/>
        </w:rPr>
        <w:t>Distinguish how different types of epithelial cells renew themselves and compare that to other tissues.</w:t>
      </w:r>
    </w:p>
    <w:p w:rsidR="00022707" w:rsidRDefault="00022707" w:rsidP="00543561">
      <w:pPr>
        <w:pStyle w:val="ListParagraph"/>
        <w:numPr>
          <w:ilvl w:val="1"/>
          <w:numId w:val="36"/>
        </w:numPr>
        <w:spacing w:after="0" w:line="240" w:lineRule="auto"/>
      </w:pPr>
      <w:r>
        <w:t>Proliferation of cells and their down growth into sub adjacent connective tissue (cartoon on slide 41 of epithelium lecture):</w:t>
      </w:r>
    </w:p>
    <w:p w:rsidR="00022707" w:rsidRDefault="00022707" w:rsidP="00543561">
      <w:pPr>
        <w:pStyle w:val="ListParagraph"/>
        <w:numPr>
          <w:ilvl w:val="2"/>
          <w:numId w:val="36"/>
        </w:numPr>
        <w:spacing w:after="0" w:line="240" w:lineRule="auto"/>
      </w:pPr>
      <w:proofErr w:type="gramStart"/>
      <w:r>
        <w:t>the</w:t>
      </w:r>
      <w:proofErr w:type="gramEnd"/>
      <w:r>
        <w:t xml:space="preserve"> epithelium proliferates downward into the connective tissue and divides in one of three ways.</w:t>
      </w:r>
    </w:p>
    <w:p w:rsidR="00022707" w:rsidRDefault="00022707" w:rsidP="00543561">
      <w:pPr>
        <w:pStyle w:val="ListParagraph"/>
        <w:numPr>
          <w:ilvl w:val="3"/>
          <w:numId w:val="36"/>
        </w:numPr>
        <w:spacing w:after="0" w:line="240" w:lineRule="auto"/>
      </w:pPr>
      <w:r>
        <w:t xml:space="preserve">Exocrine gland formation: with a duct and </w:t>
      </w:r>
      <w:proofErr w:type="spellStart"/>
      <w:r>
        <w:t>secretory</w:t>
      </w:r>
      <w:proofErr w:type="spellEnd"/>
      <w:r>
        <w:t xml:space="preserve"> portion.</w:t>
      </w:r>
    </w:p>
    <w:p w:rsidR="00022707" w:rsidRDefault="00022707" w:rsidP="00543561">
      <w:pPr>
        <w:pStyle w:val="ListParagraph"/>
        <w:numPr>
          <w:ilvl w:val="3"/>
          <w:numId w:val="36"/>
        </w:numPr>
        <w:spacing w:after="0" w:line="240" w:lineRule="auto"/>
      </w:pPr>
      <w:r>
        <w:t xml:space="preserve">Cords of cells forming endocrine gland: has a disappearance of duct cells, capillaries, and a </w:t>
      </w:r>
      <w:proofErr w:type="spellStart"/>
      <w:r>
        <w:t>secretory</w:t>
      </w:r>
      <w:proofErr w:type="spellEnd"/>
      <w:r>
        <w:t xml:space="preserve"> portion.</w:t>
      </w:r>
    </w:p>
    <w:p w:rsidR="00022707" w:rsidRDefault="00022707" w:rsidP="00543561">
      <w:pPr>
        <w:pStyle w:val="ListParagraph"/>
        <w:numPr>
          <w:ilvl w:val="3"/>
          <w:numId w:val="36"/>
        </w:numPr>
        <w:spacing w:after="0" w:line="240" w:lineRule="auto"/>
      </w:pPr>
      <w:r>
        <w:t xml:space="preserve">Follicular endocrine gland formation: has capillaries and </w:t>
      </w:r>
      <w:proofErr w:type="spellStart"/>
      <w:r>
        <w:t>secretory</w:t>
      </w:r>
      <w:proofErr w:type="spellEnd"/>
      <w:r>
        <w:t xml:space="preserve"> portion.</w:t>
      </w:r>
    </w:p>
    <w:p w:rsidR="00022707" w:rsidRDefault="00022707" w:rsidP="00543561">
      <w:pPr>
        <w:pStyle w:val="ListParagraph"/>
        <w:numPr>
          <w:ilvl w:val="1"/>
          <w:numId w:val="36"/>
        </w:numPr>
        <w:spacing w:after="0" w:line="240" w:lineRule="auto"/>
      </w:pPr>
      <w:r>
        <w:t>Renewal:</w:t>
      </w:r>
    </w:p>
    <w:p w:rsidR="00022707" w:rsidRDefault="00022707" w:rsidP="00543561">
      <w:pPr>
        <w:pStyle w:val="ListParagraph"/>
        <w:numPr>
          <w:ilvl w:val="2"/>
          <w:numId w:val="36"/>
        </w:numPr>
        <w:spacing w:after="0" w:line="240" w:lineRule="auto"/>
      </w:pPr>
      <w:proofErr w:type="spellStart"/>
      <w:r>
        <w:t>epi</w:t>
      </w:r>
      <w:proofErr w:type="spellEnd"/>
      <w:r>
        <w:t xml:space="preserve"> cells are renewed continuously via mitotic activity</w:t>
      </w:r>
      <w:proofErr w:type="gramStart"/>
      <w:r>
        <w:t xml:space="preserve">. </w:t>
      </w:r>
      <w:proofErr w:type="gramEnd"/>
      <w:r>
        <w:t xml:space="preserve">The rate is variable (fast in intestinal </w:t>
      </w:r>
      <w:proofErr w:type="spellStart"/>
      <w:r>
        <w:t>epi</w:t>
      </w:r>
      <w:proofErr w:type="spellEnd"/>
      <w:r>
        <w:t xml:space="preserve"> or slow as in large glands).</w:t>
      </w:r>
    </w:p>
    <w:p w:rsidR="00022707" w:rsidRDefault="00022707" w:rsidP="00543561">
      <w:pPr>
        <w:pStyle w:val="ListParagraph"/>
        <w:numPr>
          <w:ilvl w:val="2"/>
          <w:numId w:val="36"/>
        </w:numPr>
        <w:spacing w:after="0" w:line="240" w:lineRule="auto"/>
      </w:pPr>
      <w:r>
        <w:t xml:space="preserve">In stratified </w:t>
      </w:r>
      <w:proofErr w:type="spellStart"/>
      <w:r>
        <w:t>squamous</w:t>
      </w:r>
      <w:proofErr w:type="spellEnd"/>
      <w:r>
        <w:t xml:space="preserve"> </w:t>
      </w:r>
      <w:proofErr w:type="spellStart"/>
      <w:r>
        <w:t>epi</w:t>
      </w:r>
      <w:proofErr w:type="spellEnd"/>
      <w:r>
        <w:t xml:space="preserve"> mitosis only occurs in the basal layer in contact with the basal lamina.</w:t>
      </w:r>
    </w:p>
    <w:p w:rsidR="00022707" w:rsidRDefault="00022707" w:rsidP="00022707">
      <w:pPr>
        <w:pStyle w:val="ListParagraph"/>
        <w:ind w:left="1440"/>
      </w:pPr>
      <w:r>
        <w:tab/>
      </w:r>
    </w:p>
    <w:p w:rsidR="00022707" w:rsidRPr="00FD41E6" w:rsidRDefault="00022707" w:rsidP="00543561">
      <w:pPr>
        <w:pStyle w:val="ListParagraph"/>
        <w:numPr>
          <w:ilvl w:val="0"/>
          <w:numId w:val="36"/>
        </w:numPr>
        <w:spacing w:after="0" w:line="240" w:lineRule="auto"/>
        <w:rPr>
          <w:i/>
        </w:rPr>
      </w:pPr>
      <w:r w:rsidRPr="00FD41E6">
        <w:rPr>
          <w:i/>
        </w:rPr>
        <w:t>Explain how epithelia interface with other tissue and the role of basement membranes.</w:t>
      </w:r>
    </w:p>
    <w:p w:rsidR="00022707" w:rsidRDefault="00022707" w:rsidP="00543561">
      <w:pPr>
        <w:pStyle w:val="ListParagraph"/>
        <w:numPr>
          <w:ilvl w:val="1"/>
          <w:numId w:val="36"/>
        </w:numPr>
        <w:spacing w:after="0" w:line="240" w:lineRule="auto"/>
      </w:pPr>
      <w:r>
        <w:t xml:space="preserve">Basement membrane: region btw the </w:t>
      </w:r>
      <w:proofErr w:type="spellStart"/>
      <w:r>
        <w:t>epi</w:t>
      </w:r>
      <w:proofErr w:type="spellEnd"/>
      <w:r>
        <w:t xml:space="preserve"> cell and underlying connective tissue</w:t>
      </w:r>
      <w:proofErr w:type="gramStart"/>
      <w:r>
        <w:t xml:space="preserve">. </w:t>
      </w:r>
      <w:proofErr w:type="gramEnd"/>
      <w:r>
        <w:t>2 layers.</w:t>
      </w:r>
    </w:p>
    <w:p w:rsidR="00022707" w:rsidRDefault="00022707" w:rsidP="00543561">
      <w:pPr>
        <w:pStyle w:val="ListParagraph"/>
        <w:numPr>
          <w:ilvl w:val="4"/>
          <w:numId w:val="36"/>
        </w:numPr>
        <w:spacing w:after="0" w:line="240" w:lineRule="auto"/>
      </w:pPr>
      <w:r>
        <w:t>Two layers:</w:t>
      </w:r>
    </w:p>
    <w:p w:rsidR="00022707" w:rsidRDefault="00022707" w:rsidP="00543561">
      <w:pPr>
        <w:pStyle w:val="ListParagraph"/>
        <w:numPr>
          <w:ilvl w:val="5"/>
          <w:numId w:val="36"/>
        </w:numPr>
        <w:spacing w:after="0" w:line="240" w:lineRule="auto"/>
      </w:pPr>
      <w:r>
        <w:t>Basal lamina: has two subgroups</w:t>
      </w:r>
    </w:p>
    <w:p w:rsidR="00022707" w:rsidRDefault="00022707" w:rsidP="00543561">
      <w:pPr>
        <w:pStyle w:val="ListParagraph"/>
        <w:numPr>
          <w:ilvl w:val="6"/>
          <w:numId w:val="36"/>
        </w:numPr>
        <w:spacing w:after="0" w:line="240" w:lineRule="auto"/>
      </w:pPr>
      <w:r>
        <w:t xml:space="preserve"> </w:t>
      </w:r>
      <w:proofErr w:type="gramStart"/>
      <w:r>
        <w:t>lamina</w:t>
      </w:r>
      <w:proofErr w:type="gramEnd"/>
      <w:r>
        <w:t xml:space="preserve"> </w:t>
      </w:r>
      <w:proofErr w:type="spellStart"/>
      <w:r>
        <w:t>lucida</w:t>
      </w:r>
      <w:proofErr w:type="spellEnd"/>
      <w:r>
        <w:t xml:space="preserve"> and lamina </w:t>
      </w:r>
      <w:proofErr w:type="spellStart"/>
      <w:r>
        <w:t>densa</w:t>
      </w:r>
      <w:proofErr w:type="spellEnd"/>
      <w:r>
        <w:t>.</w:t>
      </w:r>
    </w:p>
    <w:p w:rsidR="00022707" w:rsidRDefault="00022707" w:rsidP="00543561">
      <w:pPr>
        <w:pStyle w:val="ListParagraph"/>
        <w:numPr>
          <w:ilvl w:val="6"/>
          <w:numId w:val="36"/>
        </w:numPr>
        <w:spacing w:after="0" w:line="240" w:lineRule="auto"/>
      </w:pPr>
      <w:r>
        <w:t>The macromolecule components are:</w:t>
      </w:r>
    </w:p>
    <w:p w:rsidR="00022707" w:rsidRDefault="00022707" w:rsidP="00543561">
      <w:pPr>
        <w:pStyle w:val="ListParagraph"/>
        <w:numPr>
          <w:ilvl w:val="7"/>
          <w:numId w:val="36"/>
        </w:numPr>
        <w:spacing w:after="0" w:line="240" w:lineRule="auto"/>
      </w:pPr>
      <w:proofErr w:type="spellStart"/>
      <w:r>
        <w:lastRenderedPageBreak/>
        <w:t>Laminin</w:t>
      </w:r>
      <w:proofErr w:type="spellEnd"/>
      <w:r>
        <w:t>: large glycoprotein molecules</w:t>
      </w:r>
    </w:p>
    <w:p w:rsidR="00022707" w:rsidRDefault="00022707" w:rsidP="00543561">
      <w:pPr>
        <w:pStyle w:val="ListParagraph"/>
        <w:numPr>
          <w:ilvl w:val="7"/>
          <w:numId w:val="36"/>
        </w:numPr>
        <w:spacing w:after="0" w:line="240" w:lineRule="auto"/>
      </w:pPr>
      <w:r>
        <w:t>Type IV collagen</w:t>
      </w:r>
    </w:p>
    <w:p w:rsidR="00022707" w:rsidRDefault="00022707" w:rsidP="00543561">
      <w:pPr>
        <w:pStyle w:val="ListParagraph"/>
        <w:numPr>
          <w:ilvl w:val="7"/>
          <w:numId w:val="36"/>
        </w:numPr>
        <w:spacing w:after="0" w:line="240" w:lineRule="auto"/>
      </w:pPr>
      <w:proofErr w:type="spellStart"/>
      <w:r>
        <w:t>Entactin</w:t>
      </w:r>
      <w:proofErr w:type="spellEnd"/>
    </w:p>
    <w:p w:rsidR="00022707" w:rsidRDefault="00022707" w:rsidP="00543561">
      <w:pPr>
        <w:pStyle w:val="ListParagraph"/>
        <w:numPr>
          <w:ilvl w:val="6"/>
          <w:numId w:val="36"/>
        </w:numPr>
        <w:spacing w:after="0" w:line="240" w:lineRule="auto"/>
      </w:pPr>
      <w:r>
        <w:t>Functions</w:t>
      </w:r>
    </w:p>
    <w:p w:rsidR="00022707" w:rsidRDefault="00022707" w:rsidP="00543561">
      <w:pPr>
        <w:pStyle w:val="ListParagraph"/>
        <w:numPr>
          <w:ilvl w:val="7"/>
          <w:numId w:val="36"/>
        </w:numPr>
        <w:spacing w:after="0" w:line="240" w:lineRule="auto"/>
      </w:pPr>
      <w:r>
        <w:t>Simple structural and filtering, influence cell polarity, regulate proliferation and differentiation, influence cell metabolism, influence cell-to-cell interactions, pathway for cell migration.</w:t>
      </w:r>
    </w:p>
    <w:p w:rsidR="00022707" w:rsidRDefault="00022707" w:rsidP="00543561">
      <w:pPr>
        <w:pStyle w:val="ListParagraph"/>
        <w:numPr>
          <w:ilvl w:val="5"/>
          <w:numId w:val="36"/>
        </w:numPr>
        <w:spacing w:after="0" w:line="240" w:lineRule="auto"/>
      </w:pPr>
      <w:r>
        <w:t>Reticular lamina</w:t>
      </w:r>
    </w:p>
    <w:p w:rsidR="00022707" w:rsidRDefault="00022707" w:rsidP="00022707"/>
    <w:p w:rsidR="00541D98" w:rsidRDefault="00541D98" w:rsidP="00541D98">
      <w:pPr>
        <w:rPr>
          <w:b/>
          <w:sz w:val="40"/>
          <w:szCs w:val="40"/>
          <w:u w:val="single"/>
        </w:rPr>
      </w:pPr>
    </w:p>
    <w:p w:rsidR="00541D98" w:rsidRPr="00541D98" w:rsidRDefault="00C249F5" w:rsidP="00541D98">
      <w:pPr>
        <w:rPr>
          <w:b/>
          <w:sz w:val="40"/>
          <w:szCs w:val="40"/>
          <w:u w:val="single"/>
        </w:rPr>
      </w:pPr>
      <w:r>
        <w:rPr>
          <w:b/>
          <w:sz w:val="40"/>
          <w:szCs w:val="40"/>
          <w:u w:val="single"/>
        </w:rPr>
        <w:t xml:space="preserve">CT: </w:t>
      </w:r>
    </w:p>
    <w:p w:rsidR="00541D98" w:rsidRPr="00751EAF" w:rsidRDefault="00541D98" w:rsidP="00541D98">
      <w:pPr>
        <w:ind w:left="720"/>
        <w:contextualSpacing/>
      </w:pPr>
      <w:r w:rsidRPr="00751EAF">
        <w:rPr>
          <w:b/>
          <w:bCs/>
          <w:i/>
          <w:iCs/>
        </w:rPr>
        <w:t>Competencies</w:t>
      </w:r>
      <w:r w:rsidRPr="00751EAF">
        <w:t xml:space="preserve"> </w:t>
      </w:r>
    </w:p>
    <w:p w:rsidR="00541D98" w:rsidRPr="00751EAF" w:rsidRDefault="00541D98" w:rsidP="00543561">
      <w:pPr>
        <w:numPr>
          <w:ilvl w:val="0"/>
          <w:numId w:val="27"/>
        </w:numPr>
        <w:contextualSpacing/>
      </w:pPr>
      <w:r w:rsidRPr="00751EAF">
        <w:rPr>
          <w:b/>
          <w:bCs/>
        </w:rPr>
        <w:t>Recall the structure and function of the different types of cells found in connective tissue.</w:t>
      </w:r>
    </w:p>
    <w:p w:rsidR="00541D98" w:rsidRPr="00751EAF" w:rsidRDefault="00541D98" w:rsidP="00543561">
      <w:pPr>
        <w:numPr>
          <w:ilvl w:val="0"/>
          <w:numId w:val="27"/>
        </w:numPr>
        <w:contextualSpacing/>
      </w:pPr>
      <w:r w:rsidRPr="00751EAF">
        <w:rPr>
          <w:b/>
          <w:bCs/>
        </w:rPr>
        <w:t>Compare and contrast the different cells found in the connective tissue.</w:t>
      </w:r>
    </w:p>
    <w:p w:rsidR="00541D98" w:rsidRPr="00751EAF" w:rsidRDefault="00541D98" w:rsidP="00543561">
      <w:pPr>
        <w:numPr>
          <w:ilvl w:val="0"/>
          <w:numId w:val="27"/>
        </w:numPr>
        <w:contextualSpacing/>
      </w:pPr>
      <w:r w:rsidRPr="00751EAF">
        <w:rPr>
          <w:b/>
          <w:bCs/>
        </w:rPr>
        <w:t>Compare and contrast the fibers found in the different types of connective tissue.</w:t>
      </w:r>
    </w:p>
    <w:p w:rsidR="00541D98" w:rsidRPr="00751EAF" w:rsidRDefault="00541D98" w:rsidP="00543561">
      <w:pPr>
        <w:numPr>
          <w:ilvl w:val="0"/>
          <w:numId w:val="27"/>
        </w:numPr>
        <w:contextualSpacing/>
      </w:pPr>
      <w:r w:rsidRPr="00751EAF">
        <w:rPr>
          <w:b/>
          <w:bCs/>
        </w:rPr>
        <w:t>Understand the structure and function of the ground substance in which cells and fibers are located.</w:t>
      </w:r>
    </w:p>
    <w:p w:rsidR="00541D98" w:rsidRPr="00751EAF" w:rsidRDefault="00541D98" w:rsidP="00543561">
      <w:pPr>
        <w:numPr>
          <w:ilvl w:val="0"/>
          <w:numId w:val="27"/>
        </w:numPr>
        <w:contextualSpacing/>
      </w:pPr>
      <w:r w:rsidRPr="00751EAF">
        <w:rPr>
          <w:b/>
          <w:bCs/>
        </w:rPr>
        <w:t>Have a general knowledge about how the cells, fibers and ground substance molecules attach to each other.</w:t>
      </w:r>
    </w:p>
    <w:p w:rsidR="00541D98" w:rsidRPr="00751EAF" w:rsidRDefault="00541D98" w:rsidP="00541D98">
      <w:pPr>
        <w:ind w:left="720"/>
        <w:contextualSpacing/>
      </w:pPr>
      <w:r w:rsidRPr="00751EAF">
        <w:rPr>
          <w:b/>
          <w:u w:val="single"/>
        </w:rPr>
        <w:t>Fibroblasts</w:t>
      </w:r>
      <w:r>
        <w:t xml:space="preserve">- </w:t>
      </w:r>
      <w:r w:rsidRPr="00751EAF">
        <w:t>most common cell type found in connective tissue</w:t>
      </w:r>
    </w:p>
    <w:p w:rsidR="00541D98" w:rsidRPr="00751EAF" w:rsidRDefault="00541D98" w:rsidP="00543561">
      <w:pPr>
        <w:numPr>
          <w:ilvl w:val="0"/>
          <w:numId w:val="27"/>
        </w:numPr>
        <w:contextualSpacing/>
      </w:pPr>
      <w:proofErr w:type="spellStart"/>
      <w:r w:rsidRPr="00751EAF">
        <w:t>stellate</w:t>
      </w:r>
      <w:proofErr w:type="spellEnd"/>
      <w:r w:rsidRPr="00751EAF">
        <w:t xml:space="preserve"> cell</w:t>
      </w:r>
    </w:p>
    <w:p w:rsidR="00541D98" w:rsidRPr="00751EAF" w:rsidRDefault="00541D98" w:rsidP="00543561">
      <w:pPr>
        <w:numPr>
          <w:ilvl w:val="0"/>
          <w:numId w:val="27"/>
        </w:numPr>
        <w:contextualSpacing/>
      </w:pPr>
      <w:r w:rsidRPr="00751EAF">
        <w:t>a single, ovoid nucleus, prominent Golgi apparatus, profiles of rough endoplasmic reticulum, fat droplets and mitochondria</w:t>
      </w:r>
    </w:p>
    <w:p w:rsidR="00541D98" w:rsidRPr="00751EAF" w:rsidRDefault="00541D98" w:rsidP="00541D98">
      <w:pPr>
        <w:ind w:left="360"/>
        <w:contextualSpacing/>
      </w:pPr>
      <w:r w:rsidRPr="00751EAF">
        <w:t>Fibroblasts produce:</w:t>
      </w:r>
    </w:p>
    <w:p w:rsidR="00541D98" w:rsidRPr="00751EAF" w:rsidRDefault="00541D98" w:rsidP="00543561">
      <w:pPr>
        <w:numPr>
          <w:ilvl w:val="1"/>
          <w:numId w:val="27"/>
        </w:numPr>
        <w:contextualSpacing/>
      </w:pPr>
      <w:proofErr w:type="spellStart"/>
      <w:r w:rsidRPr="00751EAF">
        <w:t>Procollagen</w:t>
      </w:r>
      <w:proofErr w:type="spellEnd"/>
      <w:r w:rsidRPr="00751EAF">
        <w:t xml:space="preserve"> </w:t>
      </w:r>
      <w:r>
        <w:t xml:space="preserve">, </w:t>
      </w:r>
      <w:r w:rsidRPr="00751EAF">
        <w:t>Elastic fibers</w:t>
      </w:r>
      <w:r>
        <w:t xml:space="preserve">, </w:t>
      </w:r>
      <w:r w:rsidRPr="00751EAF">
        <w:t xml:space="preserve">Reticular fibers </w:t>
      </w:r>
      <w:r>
        <w:t xml:space="preserve">, </w:t>
      </w:r>
      <w:r w:rsidRPr="00751EAF">
        <w:t>Extracellular matrix components</w:t>
      </w:r>
    </w:p>
    <w:p w:rsidR="00541D98" w:rsidRPr="00751EAF" w:rsidRDefault="00541D98" w:rsidP="00543561">
      <w:pPr>
        <w:numPr>
          <w:ilvl w:val="0"/>
          <w:numId w:val="27"/>
        </w:numPr>
        <w:contextualSpacing/>
        <w:rPr>
          <w:b/>
          <w:u w:val="single"/>
        </w:rPr>
      </w:pPr>
      <w:r w:rsidRPr="00751EAF">
        <w:rPr>
          <w:b/>
          <w:u w:val="single"/>
        </w:rPr>
        <w:t>Collagen</w:t>
      </w:r>
    </w:p>
    <w:p w:rsidR="00541D98" w:rsidRPr="00751EAF" w:rsidRDefault="00541D98" w:rsidP="00543561">
      <w:pPr>
        <w:numPr>
          <w:ilvl w:val="0"/>
          <w:numId w:val="27"/>
        </w:numPr>
        <w:contextualSpacing/>
      </w:pPr>
      <w:r w:rsidRPr="00751EAF">
        <w:t>Collagen fiber is organized into bundles</w:t>
      </w:r>
      <w:r>
        <w:t>,</w:t>
      </w:r>
      <w:r w:rsidRPr="00751EAF">
        <w:t xml:space="preserve"> bundles are bundles of fibrils</w:t>
      </w:r>
      <w:r>
        <w:t xml:space="preserve">, </w:t>
      </w:r>
      <w:r w:rsidRPr="00751EAF">
        <w:t xml:space="preserve"> fibril is composed </w:t>
      </w:r>
      <w:proofErr w:type="spellStart"/>
      <w:r w:rsidRPr="00751EAF">
        <w:t>tropocollagen</w:t>
      </w:r>
      <w:proofErr w:type="spellEnd"/>
      <w:r w:rsidRPr="00751EAF">
        <w:t xml:space="preserve"> molecules</w:t>
      </w:r>
    </w:p>
    <w:p w:rsidR="00541D98" w:rsidRPr="00751EAF" w:rsidRDefault="00541D98" w:rsidP="00543561">
      <w:pPr>
        <w:numPr>
          <w:ilvl w:val="0"/>
          <w:numId w:val="27"/>
        </w:numPr>
        <w:contextualSpacing/>
      </w:pPr>
      <w:r w:rsidRPr="00751EAF">
        <w:t>Strength of the collagen fibril comes from the lateral binding between collagen molecules</w:t>
      </w:r>
    </w:p>
    <w:p w:rsidR="00541D98" w:rsidRPr="00751EAF" w:rsidRDefault="00541D98" w:rsidP="00543561">
      <w:pPr>
        <w:numPr>
          <w:ilvl w:val="0"/>
          <w:numId w:val="27"/>
        </w:numPr>
        <w:contextualSpacing/>
      </w:pPr>
      <w:r w:rsidRPr="00751EAF">
        <w:t>At least 27 types</w:t>
      </w:r>
      <w:r>
        <w:t xml:space="preserve"> of Collagen- </w:t>
      </w:r>
      <w:r w:rsidRPr="00751EAF">
        <w:t>Type I Collagen</w:t>
      </w:r>
      <w:r>
        <w:t xml:space="preserve"> is main type</w:t>
      </w:r>
    </w:p>
    <w:p w:rsidR="00541D98" w:rsidRPr="00751EAF" w:rsidRDefault="00541D98" w:rsidP="00543561">
      <w:pPr>
        <w:pStyle w:val="ListParagraph"/>
        <w:numPr>
          <w:ilvl w:val="0"/>
          <w:numId w:val="29"/>
        </w:numPr>
      </w:pPr>
      <w:r w:rsidRPr="00751EAF">
        <w:t>Fibril forming – tensile strength</w:t>
      </w:r>
    </w:p>
    <w:p w:rsidR="00541D98" w:rsidRPr="00751EAF" w:rsidRDefault="00541D98" w:rsidP="00543561">
      <w:pPr>
        <w:numPr>
          <w:ilvl w:val="2"/>
          <w:numId w:val="27"/>
        </w:numPr>
        <w:contextualSpacing/>
      </w:pPr>
      <w:r w:rsidRPr="00751EAF">
        <w:t>I, II, and III</w:t>
      </w:r>
    </w:p>
    <w:p w:rsidR="00541D98" w:rsidRPr="00751EAF" w:rsidRDefault="00541D98" w:rsidP="00543561">
      <w:pPr>
        <w:numPr>
          <w:ilvl w:val="1"/>
          <w:numId w:val="27"/>
        </w:numPr>
        <w:contextualSpacing/>
      </w:pPr>
      <w:proofErr w:type="spellStart"/>
      <w:r w:rsidRPr="00751EAF">
        <w:t>Microfibril</w:t>
      </w:r>
      <w:proofErr w:type="spellEnd"/>
      <w:r w:rsidRPr="00751EAF">
        <w:t xml:space="preserve"> forming – cell to matrix</w:t>
      </w:r>
    </w:p>
    <w:p w:rsidR="00541D98" w:rsidRPr="00751EAF" w:rsidRDefault="00541D98" w:rsidP="00543561">
      <w:pPr>
        <w:numPr>
          <w:ilvl w:val="1"/>
          <w:numId w:val="27"/>
        </w:numPr>
        <w:contextualSpacing/>
      </w:pPr>
      <w:proofErr w:type="spellStart"/>
      <w:r w:rsidRPr="00751EAF">
        <w:t>Transmembrane</w:t>
      </w:r>
      <w:proofErr w:type="spellEnd"/>
      <w:r w:rsidRPr="00751EAF">
        <w:t xml:space="preserve"> – cell to matrix</w:t>
      </w:r>
    </w:p>
    <w:p w:rsidR="00541D98" w:rsidRPr="00751EAF" w:rsidRDefault="00541D98" w:rsidP="00543561">
      <w:pPr>
        <w:numPr>
          <w:ilvl w:val="1"/>
          <w:numId w:val="27"/>
        </w:numPr>
        <w:contextualSpacing/>
      </w:pPr>
      <w:proofErr w:type="spellStart"/>
      <w:r w:rsidRPr="00751EAF">
        <w:t>Multiplexin</w:t>
      </w:r>
      <w:proofErr w:type="spellEnd"/>
      <w:r w:rsidRPr="00751EAF">
        <w:t xml:space="preserve"> – stabilizes skeletal muscle, </w:t>
      </w:r>
      <w:proofErr w:type="spellStart"/>
      <w:r w:rsidRPr="00751EAF">
        <w:t>devel</w:t>
      </w:r>
      <w:proofErr w:type="spellEnd"/>
      <w:r w:rsidRPr="00751EAF">
        <w:t>.</w:t>
      </w:r>
    </w:p>
    <w:p w:rsidR="00541D98" w:rsidRPr="00751EAF" w:rsidRDefault="00541D98" w:rsidP="00543561">
      <w:pPr>
        <w:numPr>
          <w:ilvl w:val="1"/>
          <w:numId w:val="27"/>
        </w:numPr>
        <w:contextualSpacing/>
      </w:pPr>
      <w:r w:rsidRPr="00751EAF">
        <w:t>Fibril-Associated – fibril interactions</w:t>
      </w:r>
    </w:p>
    <w:p w:rsidR="00541D98" w:rsidRPr="00751EAF" w:rsidRDefault="00541D98" w:rsidP="00543561">
      <w:pPr>
        <w:numPr>
          <w:ilvl w:val="1"/>
          <w:numId w:val="27"/>
        </w:numPr>
        <w:contextualSpacing/>
      </w:pPr>
      <w:r w:rsidRPr="00751EAF">
        <w:lastRenderedPageBreak/>
        <w:t xml:space="preserve">Meshwork-forming – basal lamina </w:t>
      </w:r>
    </w:p>
    <w:p w:rsidR="00541D98" w:rsidRPr="00751EAF" w:rsidRDefault="00541D98" w:rsidP="00543561">
      <w:pPr>
        <w:numPr>
          <w:ilvl w:val="1"/>
          <w:numId w:val="27"/>
        </w:numPr>
        <w:contextualSpacing/>
      </w:pPr>
      <w:r w:rsidRPr="00751EAF">
        <w:t>Anchoring-fibril – epithelial/ct strength</w:t>
      </w:r>
    </w:p>
    <w:p w:rsidR="00541D98" w:rsidRPr="00751EAF" w:rsidRDefault="00541D98" w:rsidP="00543561">
      <w:pPr>
        <w:numPr>
          <w:ilvl w:val="0"/>
          <w:numId w:val="27"/>
        </w:numPr>
        <w:contextualSpacing/>
        <w:rPr>
          <w:b/>
        </w:rPr>
      </w:pPr>
      <w:r w:rsidRPr="00751EAF">
        <w:rPr>
          <w:b/>
          <w:u w:val="single"/>
        </w:rPr>
        <w:t>Elastic fibers</w:t>
      </w:r>
      <w:r w:rsidRPr="00751EAF">
        <w:rPr>
          <w:b/>
        </w:rPr>
        <w:t xml:space="preserve"> </w:t>
      </w:r>
    </w:p>
    <w:p w:rsidR="00541D98" w:rsidRPr="00751EAF" w:rsidRDefault="00541D98" w:rsidP="00543561">
      <w:pPr>
        <w:numPr>
          <w:ilvl w:val="0"/>
          <w:numId w:val="27"/>
        </w:numPr>
        <w:contextualSpacing/>
      </w:pPr>
      <w:r w:rsidRPr="00751EAF">
        <w:t>Elastic fibers are composed of :</w:t>
      </w:r>
    </w:p>
    <w:p w:rsidR="00541D98" w:rsidRPr="00751EAF" w:rsidRDefault="00541D98" w:rsidP="00543561">
      <w:pPr>
        <w:numPr>
          <w:ilvl w:val="1"/>
          <w:numId w:val="27"/>
        </w:numPr>
        <w:contextualSpacing/>
      </w:pPr>
      <w:proofErr w:type="spellStart"/>
      <w:r w:rsidRPr="00751EAF">
        <w:t>Elastin</w:t>
      </w:r>
      <w:proofErr w:type="spellEnd"/>
      <w:r w:rsidRPr="00751EAF">
        <w:t xml:space="preserve"> </w:t>
      </w:r>
    </w:p>
    <w:p w:rsidR="00541D98" w:rsidRPr="00751EAF" w:rsidRDefault="00541D98" w:rsidP="00543561">
      <w:pPr>
        <w:numPr>
          <w:ilvl w:val="1"/>
          <w:numId w:val="27"/>
        </w:numPr>
        <w:contextualSpacing/>
      </w:pPr>
      <w:proofErr w:type="spellStart"/>
      <w:r w:rsidRPr="00751EAF">
        <w:t>Microfibril</w:t>
      </w:r>
      <w:proofErr w:type="spellEnd"/>
      <w:r w:rsidRPr="00751EAF">
        <w:t>-associated glycoprotein.</w:t>
      </w:r>
    </w:p>
    <w:p w:rsidR="00541D98" w:rsidRPr="00751EAF" w:rsidRDefault="00541D98" w:rsidP="00543561">
      <w:pPr>
        <w:numPr>
          <w:ilvl w:val="0"/>
          <w:numId w:val="27"/>
        </w:numPr>
        <w:contextualSpacing/>
      </w:pPr>
      <w:proofErr w:type="spellStart"/>
      <w:r w:rsidRPr="00751EAF">
        <w:t>Fibrillin</w:t>
      </w:r>
      <w:proofErr w:type="spellEnd"/>
      <w:r w:rsidRPr="00751EAF">
        <w:t xml:space="preserve"> 1 and 2</w:t>
      </w:r>
    </w:p>
    <w:p w:rsidR="00541D98" w:rsidRPr="00751EAF" w:rsidRDefault="00541D98" w:rsidP="00543561">
      <w:pPr>
        <w:numPr>
          <w:ilvl w:val="0"/>
          <w:numId w:val="27"/>
        </w:numPr>
        <w:contextualSpacing/>
      </w:pPr>
      <w:r w:rsidRPr="00751EAF">
        <w:rPr>
          <w:b/>
          <w:u w:val="single"/>
        </w:rPr>
        <w:t>Macrophages</w:t>
      </w:r>
      <w:r>
        <w:t xml:space="preserve">- </w:t>
      </w:r>
      <w:r w:rsidRPr="00751EAF">
        <w:t>rounded cell with numerous short processes</w:t>
      </w:r>
    </w:p>
    <w:p w:rsidR="00541D98" w:rsidRPr="00751EAF" w:rsidRDefault="00541D98" w:rsidP="00543561">
      <w:pPr>
        <w:numPr>
          <w:ilvl w:val="0"/>
          <w:numId w:val="27"/>
        </w:numPr>
        <w:contextualSpacing/>
      </w:pPr>
      <w:r w:rsidRPr="00751EAF">
        <w:t>filled with:</w:t>
      </w:r>
    </w:p>
    <w:p w:rsidR="00541D98" w:rsidRPr="00751EAF" w:rsidRDefault="00541D98" w:rsidP="00543561">
      <w:pPr>
        <w:numPr>
          <w:ilvl w:val="1"/>
          <w:numId w:val="27"/>
        </w:numPr>
        <w:contextualSpacing/>
      </w:pPr>
      <w:r w:rsidRPr="00751EAF">
        <w:t>a small indented or kidney shaped nucleus</w:t>
      </w:r>
      <w:r>
        <w:t xml:space="preserve"> and </w:t>
      </w:r>
      <w:proofErr w:type="spellStart"/>
      <w:r w:rsidRPr="00751EAF">
        <w:t>lysosomes</w:t>
      </w:r>
      <w:proofErr w:type="spellEnd"/>
      <w:r w:rsidRPr="00751EAF">
        <w:t xml:space="preserve"> (both primary and secondary), residual bodies</w:t>
      </w:r>
    </w:p>
    <w:p w:rsidR="00541D98" w:rsidRPr="00751EAF" w:rsidRDefault="00541D98" w:rsidP="00543561">
      <w:pPr>
        <w:numPr>
          <w:ilvl w:val="0"/>
          <w:numId w:val="27"/>
        </w:numPr>
        <w:contextualSpacing/>
      </w:pPr>
      <w:r w:rsidRPr="00751EAF">
        <w:t>Function of macrophages is:</w:t>
      </w:r>
    </w:p>
    <w:p w:rsidR="00541D98" w:rsidRPr="00751EAF" w:rsidRDefault="00541D98" w:rsidP="00543561">
      <w:pPr>
        <w:numPr>
          <w:ilvl w:val="1"/>
          <w:numId w:val="27"/>
        </w:numPr>
        <w:contextualSpacing/>
      </w:pPr>
      <w:r w:rsidRPr="00751EAF">
        <w:t xml:space="preserve"> </w:t>
      </w:r>
      <w:proofErr w:type="spellStart"/>
      <w:r w:rsidRPr="00751EAF">
        <w:t>phagocytosis</w:t>
      </w:r>
      <w:proofErr w:type="spellEnd"/>
      <w:r w:rsidRPr="00751EAF">
        <w:t xml:space="preserve"> </w:t>
      </w:r>
      <w:r>
        <w:t xml:space="preserve">- </w:t>
      </w:r>
      <w:r w:rsidRPr="00751EAF">
        <w:t>removal of :</w:t>
      </w:r>
    </w:p>
    <w:p w:rsidR="00541D98" w:rsidRPr="00751EAF" w:rsidRDefault="00541D98" w:rsidP="00543561">
      <w:pPr>
        <w:numPr>
          <w:ilvl w:val="3"/>
          <w:numId w:val="27"/>
        </w:numPr>
        <w:contextualSpacing/>
      </w:pPr>
      <w:r w:rsidRPr="00751EAF">
        <w:t xml:space="preserve">foreign substances </w:t>
      </w:r>
      <w:r>
        <w:t xml:space="preserve">and </w:t>
      </w:r>
      <w:r w:rsidRPr="00751EAF">
        <w:t>cell debris from dying cells</w:t>
      </w:r>
    </w:p>
    <w:p w:rsidR="00541D98" w:rsidRPr="00751EAF" w:rsidRDefault="00541D98" w:rsidP="00543561">
      <w:pPr>
        <w:numPr>
          <w:ilvl w:val="1"/>
          <w:numId w:val="27"/>
        </w:numPr>
        <w:contextualSpacing/>
      </w:pPr>
      <w:r w:rsidRPr="00751EAF">
        <w:t xml:space="preserve">Also be </w:t>
      </w:r>
      <w:r>
        <w:t>involved in the immune response-presentation of antigens</w:t>
      </w:r>
    </w:p>
    <w:p w:rsidR="00541D98" w:rsidRPr="00751EAF" w:rsidRDefault="00541D98" w:rsidP="00543561">
      <w:pPr>
        <w:numPr>
          <w:ilvl w:val="1"/>
          <w:numId w:val="27"/>
        </w:numPr>
        <w:contextualSpacing/>
      </w:pPr>
      <w:r w:rsidRPr="00751EAF">
        <w:t xml:space="preserve">Production of Cytokines (IL-1) </w:t>
      </w:r>
      <w:r>
        <w:t xml:space="preserve"> and </w:t>
      </w:r>
      <w:r w:rsidRPr="00751EAF">
        <w:t>Tumor necrosis factor - a</w:t>
      </w:r>
    </w:p>
    <w:p w:rsidR="00541D98" w:rsidRPr="00751EAF" w:rsidRDefault="00541D98" w:rsidP="00543561">
      <w:pPr>
        <w:numPr>
          <w:ilvl w:val="0"/>
          <w:numId w:val="27"/>
        </w:numPr>
        <w:contextualSpacing/>
      </w:pPr>
      <w:r w:rsidRPr="00751EAF">
        <w:rPr>
          <w:u w:val="single"/>
        </w:rPr>
        <w:t xml:space="preserve">Mononuclear </w:t>
      </w:r>
      <w:proofErr w:type="spellStart"/>
      <w:r w:rsidRPr="00751EAF">
        <w:rPr>
          <w:u w:val="single"/>
        </w:rPr>
        <w:t>Phagocytic</w:t>
      </w:r>
      <w:proofErr w:type="spellEnd"/>
      <w:r w:rsidRPr="00751EAF">
        <w:rPr>
          <w:u w:val="single"/>
        </w:rPr>
        <w:br/>
        <w:t xml:space="preserve"> System</w:t>
      </w:r>
    </w:p>
    <w:p w:rsidR="00541D98" w:rsidRPr="00751EAF" w:rsidRDefault="00541D98" w:rsidP="00543561">
      <w:pPr>
        <w:numPr>
          <w:ilvl w:val="0"/>
          <w:numId w:val="27"/>
        </w:numPr>
        <w:contextualSpacing/>
      </w:pPr>
      <w:r w:rsidRPr="00751EAF">
        <w:t xml:space="preserve">cells that are derived from </w:t>
      </w:r>
      <w:proofErr w:type="spellStart"/>
      <w:r w:rsidRPr="00751EAF">
        <w:t>monocytes</w:t>
      </w:r>
      <w:proofErr w:type="spellEnd"/>
      <w:r w:rsidRPr="00751EAF">
        <w:t xml:space="preserve"> </w:t>
      </w:r>
    </w:p>
    <w:p w:rsidR="00541D98" w:rsidRPr="00751EAF" w:rsidRDefault="00541D98" w:rsidP="00543561">
      <w:pPr>
        <w:numPr>
          <w:ilvl w:val="0"/>
          <w:numId w:val="27"/>
        </w:numPr>
        <w:contextualSpacing/>
      </w:pPr>
      <w:r w:rsidRPr="00751EAF">
        <w:t>Cells</w:t>
      </w:r>
      <w:r>
        <w:t xml:space="preserve"> include- </w:t>
      </w:r>
      <w:r w:rsidRPr="00751EAF">
        <w:t>Macrophages</w:t>
      </w:r>
      <w:r>
        <w:t xml:space="preserve">, </w:t>
      </w:r>
      <w:proofErr w:type="spellStart"/>
      <w:r w:rsidRPr="00751EAF">
        <w:t>Kupfer</w:t>
      </w:r>
      <w:proofErr w:type="spellEnd"/>
      <w:r w:rsidRPr="00751EAF">
        <w:t xml:space="preserve"> cells</w:t>
      </w:r>
      <w:r>
        <w:t xml:space="preserve">, </w:t>
      </w:r>
      <w:proofErr w:type="spellStart"/>
      <w:r w:rsidRPr="00751EAF">
        <w:t>Splenocytes</w:t>
      </w:r>
      <w:proofErr w:type="spellEnd"/>
      <w:r w:rsidRPr="00751EAF">
        <w:t xml:space="preserve"> </w:t>
      </w:r>
      <w:r>
        <w:t xml:space="preserve">, </w:t>
      </w:r>
      <w:r w:rsidRPr="00751EAF">
        <w:t>Alveolar macrophages (Dust Cells)</w:t>
      </w:r>
      <w:r>
        <w:t xml:space="preserve">, </w:t>
      </w:r>
      <w:proofErr w:type="spellStart"/>
      <w:r w:rsidRPr="00751EAF">
        <w:t>Langerhans</w:t>
      </w:r>
      <w:proofErr w:type="spellEnd"/>
      <w:r w:rsidRPr="00751EAF">
        <w:t xml:space="preserve"> cell</w:t>
      </w:r>
      <w:r>
        <w:t xml:space="preserve">, </w:t>
      </w:r>
      <w:proofErr w:type="spellStart"/>
      <w:r w:rsidRPr="00751EAF">
        <w:t>Dendritic</w:t>
      </w:r>
      <w:proofErr w:type="spellEnd"/>
      <w:r w:rsidRPr="00751EAF">
        <w:t xml:space="preserve"> cell</w:t>
      </w:r>
      <w:r>
        <w:t xml:space="preserve">, </w:t>
      </w:r>
      <w:r w:rsidRPr="00751EAF">
        <w:t>Mast Cells</w:t>
      </w:r>
    </w:p>
    <w:p w:rsidR="00541D98" w:rsidRPr="00751EAF" w:rsidRDefault="00541D98" w:rsidP="00543561">
      <w:pPr>
        <w:numPr>
          <w:ilvl w:val="0"/>
          <w:numId w:val="27"/>
        </w:numPr>
        <w:contextualSpacing/>
        <w:rPr>
          <w:b/>
          <w:u w:val="single"/>
        </w:rPr>
      </w:pPr>
      <w:r w:rsidRPr="00751EAF">
        <w:rPr>
          <w:b/>
          <w:u w:val="single"/>
        </w:rPr>
        <w:t>Mast Cells</w:t>
      </w:r>
    </w:p>
    <w:p w:rsidR="00541D98" w:rsidRPr="00751EAF" w:rsidRDefault="00541D98" w:rsidP="00543561">
      <w:pPr>
        <w:numPr>
          <w:ilvl w:val="0"/>
          <w:numId w:val="27"/>
        </w:numPr>
        <w:contextualSpacing/>
      </w:pPr>
      <w:r w:rsidRPr="00751EAF">
        <w:t xml:space="preserve">Large, round cells </w:t>
      </w:r>
      <w:r>
        <w:t xml:space="preserve">, </w:t>
      </w:r>
      <w:r w:rsidRPr="00751EAF">
        <w:t>Small ovoid nucleus</w:t>
      </w:r>
      <w:r>
        <w:t xml:space="preserve">, </w:t>
      </w:r>
      <w:r w:rsidRPr="00751EAF">
        <w:t>Filled with large granules</w:t>
      </w:r>
    </w:p>
    <w:p w:rsidR="00541D98" w:rsidRPr="00751EAF" w:rsidRDefault="00541D98" w:rsidP="00543561">
      <w:pPr>
        <w:numPr>
          <w:ilvl w:val="0"/>
          <w:numId w:val="27"/>
        </w:numPr>
        <w:contextualSpacing/>
      </w:pPr>
      <w:r w:rsidRPr="00751EAF">
        <w:t>Secretory granules contain:</w:t>
      </w:r>
    </w:p>
    <w:p w:rsidR="00541D98" w:rsidRPr="00751EAF" w:rsidRDefault="00541D98" w:rsidP="00543561">
      <w:pPr>
        <w:numPr>
          <w:ilvl w:val="1"/>
          <w:numId w:val="27"/>
        </w:numPr>
        <w:contextualSpacing/>
      </w:pPr>
      <w:r w:rsidRPr="00751EAF">
        <w:t>heparin - an anticoagulant</w:t>
      </w:r>
    </w:p>
    <w:p w:rsidR="00541D98" w:rsidRPr="00751EAF" w:rsidRDefault="00541D98" w:rsidP="00543561">
      <w:pPr>
        <w:numPr>
          <w:ilvl w:val="1"/>
          <w:numId w:val="27"/>
        </w:numPr>
        <w:contextualSpacing/>
      </w:pPr>
      <w:r w:rsidRPr="00751EAF">
        <w:t>histamine - binds to blood vessel endothelial cell receptors and causes the endothelium to become permeable</w:t>
      </w:r>
    </w:p>
    <w:p w:rsidR="00541D98" w:rsidRPr="00751EAF" w:rsidRDefault="00541D98" w:rsidP="00543561">
      <w:pPr>
        <w:numPr>
          <w:ilvl w:val="1"/>
          <w:numId w:val="27"/>
        </w:numPr>
        <w:contextualSpacing/>
      </w:pPr>
      <w:r w:rsidRPr="00751EAF">
        <w:t>slow-reacting substance of anaphylaxis (SRS-A) - acts like histamine</w:t>
      </w:r>
    </w:p>
    <w:p w:rsidR="00541D98" w:rsidRPr="00751EAF" w:rsidRDefault="00541D98" w:rsidP="00543561">
      <w:pPr>
        <w:numPr>
          <w:ilvl w:val="1"/>
          <w:numId w:val="27"/>
        </w:numPr>
        <w:contextualSpacing/>
      </w:pPr>
      <w:r w:rsidRPr="00751EAF">
        <w:t xml:space="preserve"> </w:t>
      </w:r>
      <w:proofErr w:type="spellStart"/>
      <w:r w:rsidRPr="00751EAF">
        <w:t>eosinophilic</w:t>
      </w:r>
      <w:proofErr w:type="spellEnd"/>
      <w:r w:rsidRPr="00751EAF">
        <w:t xml:space="preserve"> </w:t>
      </w:r>
      <w:proofErr w:type="spellStart"/>
      <w:r w:rsidRPr="00751EAF">
        <w:t>chemotatic</w:t>
      </w:r>
      <w:proofErr w:type="spellEnd"/>
      <w:r w:rsidRPr="00751EAF">
        <w:t xml:space="preserve"> factor of anaphylaxis (ECF-A) - allows for </w:t>
      </w:r>
      <w:proofErr w:type="spellStart"/>
      <w:r w:rsidRPr="00751EAF">
        <w:t>eosinophils</w:t>
      </w:r>
      <w:proofErr w:type="spellEnd"/>
      <w:r w:rsidRPr="00751EAF">
        <w:t xml:space="preserve"> to migrate toward the mast cells and begin to repair the tissue</w:t>
      </w:r>
    </w:p>
    <w:p w:rsidR="00541D98" w:rsidRPr="00751EAF" w:rsidRDefault="00541D98" w:rsidP="00543561">
      <w:pPr>
        <w:numPr>
          <w:ilvl w:val="0"/>
          <w:numId w:val="27"/>
        </w:numPr>
        <w:contextualSpacing/>
        <w:rPr>
          <w:b/>
          <w:u w:val="single"/>
        </w:rPr>
      </w:pPr>
      <w:r w:rsidRPr="00751EAF">
        <w:rPr>
          <w:b/>
          <w:u w:val="single"/>
        </w:rPr>
        <w:t>Plasma Cells</w:t>
      </w:r>
      <w:r>
        <w:rPr>
          <w:b/>
          <w:u w:val="single"/>
        </w:rPr>
        <w:t xml:space="preserve">- </w:t>
      </w:r>
      <w:r>
        <w:t>produce antibodies</w:t>
      </w:r>
    </w:p>
    <w:p w:rsidR="00541D98" w:rsidRPr="00751EAF" w:rsidRDefault="00541D98" w:rsidP="00543561">
      <w:pPr>
        <w:numPr>
          <w:ilvl w:val="0"/>
          <w:numId w:val="27"/>
        </w:numPr>
        <w:contextualSpacing/>
      </w:pPr>
      <w:r w:rsidRPr="00751EAF">
        <w:t>Large, ovoid cells</w:t>
      </w:r>
      <w:r>
        <w:t xml:space="preserve">, </w:t>
      </w:r>
      <w:r w:rsidRPr="00751EAF">
        <w:t xml:space="preserve">Strong basophilic appearance </w:t>
      </w:r>
    </w:p>
    <w:p w:rsidR="00541D98" w:rsidRPr="00751EAF" w:rsidRDefault="00541D98" w:rsidP="00543561">
      <w:pPr>
        <w:numPr>
          <w:ilvl w:val="0"/>
          <w:numId w:val="27"/>
        </w:numPr>
        <w:contextualSpacing/>
      </w:pPr>
      <w:r w:rsidRPr="00751EAF">
        <w:t>Nucleus eccentrically placed</w:t>
      </w:r>
      <w:r>
        <w:t>- Majority is</w:t>
      </w:r>
      <w:r w:rsidRPr="00751EAF">
        <w:t xml:space="preserve"> heterochromatin </w:t>
      </w:r>
    </w:p>
    <w:p w:rsidR="00541D98" w:rsidRPr="00751EAF" w:rsidRDefault="00541D98" w:rsidP="00543561">
      <w:pPr>
        <w:numPr>
          <w:ilvl w:val="0"/>
          <w:numId w:val="27"/>
        </w:numPr>
        <w:contextualSpacing/>
      </w:pPr>
      <w:r w:rsidRPr="00751EAF">
        <w:t>Other Cells</w:t>
      </w:r>
      <w:r>
        <w:t xml:space="preserve">- </w:t>
      </w:r>
      <w:r w:rsidRPr="00751EAF">
        <w:t>Lymphocytes</w:t>
      </w:r>
      <w:r>
        <w:t xml:space="preserve">, </w:t>
      </w:r>
      <w:proofErr w:type="spellStart"/>
      <w:r w:rsidRPr="00751EAF">
        <w:rPr>
          <w:u w:val="single"/>
        </w:rPr>
        <w:t>Eosinophils</w:t>
      </w:r>
      <w:proofErr w:type="spellEnd"/>
      <w:r w:rsidRPr="00751EAF">
        <w:t xml:space="preserve"> </w:t>
      </w:r>
      <w:r>
        <w:t xml:space="preserve">, </w:t>
      </w:r>
      <w:proofErr w:type="spellStart"/>
      <w:r w:rsidRPr="00751EAF">
        <w:t>M</w:t>
      </w:r>
      <w:r w:rsidRPr="00751EAF">
        <w:rPr>
          <w:u w:val="single"/>
        </w:rPr>
        <w:t>onocytes</w:t>
      </w:r>
      <w:proofErr w:type="spellEnd"/>
      <w:r w:rsidRPr="00751EAF">
        <w:rPr>
          <w:u w:val="single"/>
        </w:rPr>
        <w:t xml:space="preserve"> </w:t>
      </w:r>
      <w:r>
        <w:t xml:space="preserve">, </w:t>
      </w:r>
      <w:proofErr w:type="spellStart"/>
      <w:r w:rsidRPr="00751EAF">
        <w:rPr>
          <w:u w:val="single"/>
        </w:rPr>
        <w:t>Basophils</w:t>
      </w:r>
      <w:proofErr w:type="spellEnd"/>
      <w:r w:rsidRPr="00751EAF">
        <w:t xml:space="preserve"> </w:t>
      </w:r>
      <w:r>
        <w:t xml:space="preserve">, </w:t>
      </w:r>
      <w:proofErr w:type="spellStart"/>
      <w:r w:rsidRPr="00751EAF">
        <w:rPr>
          <w:u w:val="single"/>
        </w:rPr>
        <w:t>Neutrophils</w:t>
      </w:r>
      <w:proofErr w:type="spellEnd"/>
      <w:r w:rsidRPr="00751EAF">
        <w:t xml:space="preserve"> </w:t>
      </w:r>
    </w:p>
    <w:p w:rsidR="00541D98" w:rsidRPr="00751EAF" w:rsidRDefault="00541D98" w:rsidP="00543561">
      <w:pPr>
        <w:numPr>
          <w:ilvl w:val="0"/>
          <w:numId w:val="27"/>
        </w:numPr>
        <w:contextualSpacing/>
      </w:pPr>
      <w:r w:rsidRPr="003C410C">
        <w:rPr>
          <w:sz w:val="24"/>
          <w:szCs w:val="24"/>
          <w:u w:val="single"/>
        </w:rPr>
        <w:t>Ground Substance</w:t>
      </w:r>
      <w:r w:rsidRPr="00751EAF">
        <w:t xml:space="preserve"> </w:t>
      </w:r>
      <w:r>
        <w:t>– produced by fibroblasts</w:t>
      </w:r>
    </w:p>
    <w:p w:rsidR="00541D98" w:rsidRPr="00751EAF" w:rsidRDefault="00541D98" w:rsidP="00543561">
      <w:pPr>
        <w:numPr>
          <w:ilvl w:val="0"/>
          <w:numId w:val="27"/>
        </w:numPr>
        <w:contextualSpacing/>
      </w:pPr>
      <w:r w:rsidRPr="00751EAF">
        <w:t>can be rather viscous</w:t>
      </w:r>
      <w:r>
        <w:t xml:space="preserve">- </w:t>
      </w:r>
      <w:r w:rsidRPr="00751EAF">
        <w:t>loose irregular connective tissue</w:t>
      </w:r>
    </w:p>
    <w:p w:rsidR="00541D98" w:rsidRPr="00751EAF" w:rsidRDefault="00541D98" w:rsidP="00543561">
      <w:pPr>
        <w:numPr>
          <w:ilvl w:val="0"/>
          <w:numId w:val="27"/>
        </w:numPr>
        <w:contextualSpacing/>
      </w:pPr>
      <w:r w:rsidRPr="00751EAF">
        <w:t>can be rather gel-like matrix</w:t>
      </w:r>
      <w:r>
        <w:t xml:space="preserve">- </w:t>
      </w:r>
      <w:r w:rsidRPr="00751EAF">
        <w:t>cartilage</w:t>
      </w:r>
    </w:p>
    <w:p w:rsidR="00541D98" w:rsidRPr="00751EAF" w:rsidRDefault="00541D98" w:rsidP="00543561">
      <w:pPr>
        <w:numPr>
          <w:ilvl w:val="0"/>
          <w:numId w:val="27"/>
        </w:numPr>
        <w:contextualSpacing/>
      </w:pPr>
      <w:r w:rsidRPr="00751EAF">
        <w:t>functions</w:t>
      </w:r>
      <w:r>
        <w:t xml:space="preserve"> of Ground Substance</w:t>
      </w:r>
      <w:r w:rsidRPr="00751EAF">
        <w:t>:</w:t>
      </w:r>
    </w:p>
    <w:p w:rsidR="00541D98" w:rsidRPr="00751EAF" w:rsidRDefault="00541D98" w:rsidP="00543561">
      <w:pPr>
        <w:numPr>
          <w:ilvl w:val="1"/>
          <w:numId w:val="27"/>
        </w:numPr>
        <w:contextualSpacing/>
      </w:pPr>
      <w:r w:rsidRPr="00751EAF">
        <w:t>RETENTION OF WATER</w:t>
      </w:r>
    </w:p>
    <w:p w:rsidR="00541D98" w:rsidRPr="00751EAF" w:rsidRDefault="00541D98" w:rsidP="00543561">
      <w:pPr>
        <w:numPr>
          <w:ilvl w:val="1"/>
          <w:numId w:val="27"/>
        </w:numPr>
        <w:contextualSpacing/>
      </w:pPr>
      <w:r w:rsidRPr="00751EAF">
        <w:t>DIFFUSION OF OXYGEN</w:t>
      </w:r>
    </w:p>
    <w:p w:rsidR="00541D98" w:rsidRPr="00751EAF" w:rsidRDefault="00541D98" w:rsidP="00543561">
      <w:pPr>
        <w:numPr>
          <w:ilvl w:val="1"/>
          <w:numId w:val="27"/>
        </w:numPr>
        <w:contextualSpacing/>
      </w:pPr>
      <w:r w:rsidRPr="00751EAF">
        <w:t>DIFFUSION OF NUTRIENTS</w:t>
      </w:r>
    </w:p>
    <w:p w:rsidR="00541D98" w:rsidRPr="00751EAF" w:rsidRDefault="00541D98" w:rsidP="00543561">
      <w:pPr>
        <w:numPr>
          <w:ilvl w:val="1"/>
          <w:numId w:val="27"/>
        </w:numPr>
        <w:contextualSpacing/>
      </w:pPr>
      <w:r w:rsidRPr="00751EAF">
        <w:t>CONTROL OF PATHOGENS</w:t>
      </w:r>
    </w:p>
    <w:p w:rsidR="00541D98" w:rsidRDefault="00541D98" w:rsidP="00543561">
      <w:pPr>
        <w:numPr>
          <w:ilvl w:val="0"/>
          <w:numId w:val="27"/>
        </w:numPr>
        <w:contextualSpacing/>
      </w:pPr>
      <w:proofErr w:type="spellStart"/>
      <w:r w:rsidRPr="00751EAF">
        <w:lastRenderedPageBreak/>
        <w:t>Proteoglycans</w:t>
      </w:r>
      <w:proofErr w:type="spellEnd"/>
      <w:r w:rsidRPr="00751EAF">
        <w:t xml:space="preserve">: core protein binding many                                               </w:t>
      </w:r>
    </w:p>
    <w:p w:rsidR="00541D98" w:rsidRPr="00751EAF" w:rsidRDefault="00541D98" w:rsidP="00543561">
      <w:pPr>
        <w:numPr>
          <w:ilvl w:val="0"/>
          <w:numId w:val="27"/>
        </w:numPr>
        <w:contextualSpacing/>
      </w:pPr>
      <w:proofErr w:type="spellStart"/>
      <w:r w:rsidRPr="00751EAF">
        <w:t>glycosaminoglycans</w:t>
      </w:r>
      <w:proofErr w:type="spellEnd"/>
      <w:r w:rsidRPr="00751EAF">
        <w:t xml:space="preserve"> (GAGS)</w:t>
      </w:r>
      <w:r>
        <w:t xml:space="preserve">- </w:t>
      </w:r>
      <w:r w:rsidRPr="00751EAF">
        <w:t>GAGS long-chained polysaccharides</w:t>
      </w:r>
      <w:r>
        <w:t xml:space="preserve"> (</w:t>
      </w:r>
      <w:r w:rsidRPr="00751EAF">
        <w:t>Negatively charged</w:t>
      </w:r>
      <w:r>
        <w:t>)</w:t>
      </w:r>
    </w:p>
    <w:p w:rsidR="00541D98" w:rsidRPr="00751EAF" w:rsidRDefault="00541D98" w:rsidP="00543561">
      <w:pPr>
        <w:numPr>
          <w:ilvl w:val="0"/>
          <w:numId w:val="27"/>
        </w:numPr>
        <w:contextualSpacing/>
      </w:pPr>
      <w:r w:rsidRPr="00751EAF">
        <w:t>Abundance of hydroxyl, carboxyl and sulfate groups</w:t>
      </w:r>
    </w:p>
    <w:p w:rsidR="00541D98" w:rsidRPr="00751EAF" w:rsidRDefault="00541D98" w:rsidP="00543561">
      <w:pPr>
        <w:numPr>
          <w:ilvl w:val="0"/>
          <w:numId w:val="28"/>
        </w:numPr>
        <w:contextualSpacing/>
      </w:pPr>
      <w:r w:rsidRPr="00751EAF">
        <w:t>Ground Substance</w:t>
      </w:r>
      <w:r>
        <w:t xml:space="preserve">- </w:t>
      </w:r>
      <w:proofErr w:type="spellStart"/>
      <w:r w:rsidRPr="00751EAF">
        <w:t>Proteoglycans</w:t>
      </w:r>
      <w:proofErr w:type="spellEnd"/>
      <w:r w:rsidRPr="00751EAF">
        <w:t xml:space="preserve"> interact with fibers, cells, and structural </w:t>
      </w:r>
      <w:proofErr w:type="spellStart"/>
      <w:r w:rsidRPr="00751EAF">
        <w:t>glycoproteins</w:t>
      </w:r>
      <w:proofErr w:type="spellEnd"/>
      <w:r w:rsidRPr="00751EAF">
        <w:t>.</w:t>
      </w:r>
    </w:p>
    <w:p w:rsidR="00541D98" w:rsidRPr="003C410C" w:rsidRDefault="00541D98" w:rsidP="00541D98">
      <w:pPr>
        <w:ind w:left="720"/>
        <w:contextualSpacing/>
        <w:rPr>
          <w:u w:val="single"/>
        </w:rPr>
      </w:pPr>
      <w:r>
        <w:t>-</w:t>
      </w:r>
      <w:r w:rsidRPr="003C410C">
        <w:rPr>
          <w:sz w:val="24"/>
          <w:szCs w:val="24"/>
          <w:u w:val="single"/>
        </w:rPr>
        <w:t>Cell Attachment Proteins</w:t>
      </w:r>
    </w:p>
    <w:p w:rsidR="00541D98" w:rsidRPr="00751EAF" w:rsidRDefault="00541D98" w:rsidP="00543561">
      <w:pPr>
        <w:numPr>
          <w:ilvl w:val="0"/>
          <w:numId w:val="28"/>
        </w:numPr>
        <w:contextualSpacing/>
      </w:pPr>
      <w:proofErr w:type="spellStart"/>
      <w:r w:rsidRPr="003C410C">
        <w:rPr>
          <w:b/>
          <w:u w:val="single"/>
        </w:rPr>
        <w:t>Integrins</w:t>
      </w:r>
      <w:proofErr w:type="spellEnd"/>
      <w:r w:rsidRPr="00751EAF">
        <w:t xml:space="preserve"> - attach cells to adhesion proteins</w:t>
      </w:r>
    </w:p>
    <w:p w:rsidR="00541D98" w:rsidRPr="003C410C" w:rsidRDefault="00541D98" w:rsidP="00541D98">
      <w:pPr>
        <w:ind w:left="720"/>
        <w:contextualSpacing/>
        <w:rPr>
          <w:b/>
          <w:u w:val="single"/>
        </w:rPr>
      </w:pPr>
      <w:proofErr w:type="spellStart"/>
      <w:r w:rsidRPr="003C410C">
        <w:rPr>
          <w:b/>
          <w:u w:val="single"/>
        </w:rPr>
        <w:t>Fibronectin</w:t>
      </w:r>
      <w:proofErr w:type="spellEnd"/>
      <w:r w:rsidRPr="003C410C">
        <w:rPr>
          <w:b/>
          <w:u w:val="single"/>
        </w:rPr>
        <w:t xml:space="preserve"> </w:t>
      </w:r>
      <w:r>
        <w:rPr>
          <w:b/>
          <w:u w:val="single"/>
        </w:rPr>
        <w:t xml:space="preserve">- </w:t>
      </w:r>
      <w:r w:rsidRPr="00751EAF">
        <w:t>Has 3 domains</w:t>
      </w:r>
      <w:r>
        <w:t xml:space="preserve">- </w:t>
      </w:r>
      <w:r w:rsidRPr="00751EAF">
        <w:t>1 domain binds collagen</w:t>
      </w:r>
      <w:r>
        <w:t xml:space="preserve">, </w:t>
      </w:r>
      <w:r w:rsidRPr="00751EAF">
        <w:t>1 domain binds heparin</w:t>
      </w:r>
      <w:r>
        <w:t xml:space="preserve">, </w:t>
      </w:r>
      <w:r w:rsidRPr="00751EAF">
        <w:t>1 domain binds cell surface receptors</w:t>
      </w:r>
    </w:p>
    <w:p w:rsidR="00541D98" w:rsidRPr="003C410C" w:rsidRDefault="00541D98" w:rsidP="00541D98">
      <w:pPr>
        <w:ind w:left="720"/>
        <w:contextualSpacing/>
        <w:rPr>
          <w:b/>
          <w:u w:val="single"/>
        </w:rPr>
      </w:pPr>
      <w:proofErr w:type="spellStart"/>
      <w:r w:rsidRPr="003C410C">
        <w:rPr>
          <w:b/>
          <w:u w:val="single"/>
        </w:rPr>
        <w:t>Laminin</w:t>
      </w:r>
      <w:proofErr w:type="spellEnd"/>
      <w:r w:rsidRPr="003C410C">
        <w:rPr>
          <w:b/>
          <w:u w:val="single"/>
        </w:rPr>
        <w:t xml:space="preserve"> </w:t>
      </w:r>
      <w:r>
        <w:rPr>
          <w:b/>
          <w:u w:val="single"/>
        </w:rPr>
        <w:t xml:space="preserve">- </w:t>
      </w:r>
      <w:r w:rsidRPr="00751EAF">
        <w:t>found in basal lamina</w:t>
      </w:r>
      <w:r>
        <w:t xml:space="preserve"> &amp; </w:t>
      </w:r>
      <w:r w:rsidRPr="00751EAF">
        <w:t>binds to:</w:t>
      </w:r>
    </w:p>
    <w:p w:rsidR="00541D98" w:rsidRPr="00751EAF" w:rsidRDefault="00541D98" w:rsidP="00543561">
      <w:pPr>
        <w:numPr>
          <w:ilvl w:val="1"/>
          <w:numId w:val="28"/>
        </w:numPr>
        <w:contextualSpacing/>
      </w:pPr>
      <w:r w:rsidRPr="00751EAF">
        <w:t>Type IV collagen</w:t>
      </w:r>
      <w:r>
        <w:t xml:space="preserve">, </w:t>
      </w:r>
      <w:r w:rsidRPr="00751EAF">
        <w:t>Heparin sulfate</w:t>
      </w:r>
      <w:r>
        <w:t xml:space="preserve">, </w:t>
      </w:r>
      <w:proofErr w:type="spellStart"/>
      <w:r w:rsidRPr="00751EAF">
        <w:t>Entactin</w:t>
      </w:r>
      <w:proofErr w:type="spellEnd"/>
      <w:r w:rsidRPr="00751EAF">
        <w:t xml:space="preserve"> </w:t>
      </w:r>
      <w:r>
        <w:t xml:space="preserve">, </w:t>
      </w:r>
      <w:proofErr w:type="spellStart"/>
      <w:r w:rsidRPr="00751EAF">
        <w:t>laminin</w:t>
      </w:r>
      <w:proofErr w:type="spellEnd"/>
      <w:r w:rsidRPr="00751EAF">
        <w:t xml:space="preserve"> receptors in epithelial cells</w:t>
      </w:r>
    </w:p>
    <w:p w:rsidR="00541D98" w:rsidRPr="003C410C" w:rsidRDefault="00541D98" w:rsidP="00541D98">
      <w:pPr>
        <w:ind w:left="720"/>
        <w:contextualSpacing/>
        <w:rPr>
          <w:b/>
          <w:u w:val="single"/>
        </w:rPr>
      </w:pPr>
      <w:proofErr w:type="spellStart"/>
      <w:r w:rsidRPr="003C410C">
        <w:rPr>
          <w:b/>
          <w:u w:val="single"/>
        </w:rPr>
        <w:t>Entactin</w:t>
      </w:r>
      <w:proofErr w:type="spellEnd"/>
      <w:r w:rsidRPr="003C410C">
        <w:rPr>
          <w:b/>
          <w:u w:val="single"/>
        </w:rPr>
        <w:t xml:space="preserve"> </w:t>
      </w:r>
      <w:r>
        <w:rPr>
          <w:b/>
          <w:u w:val="single"/>
        </w:rPr>
        <w:t xml:space="preserve">- </w:t>
      </w:r>
      <w:r w:rsidRPr="00751EAF">
        <w:t>Adds strength to connective tissue by binding:</w:t>
      </w:r>
      <w:r>
        <w:rPr>
          <w:b/>
          <w:u w:val="single"/>
        </w:rPr>
        <w:t xml:space="preserve"> </w:t>
      </w:r>
      <w:proofErr w:type="spellStart"/>
      <w:r w:rsidRPr="00751EAF">
        <w:t>laminin</w:t>
      </w:r>
      <w:proofErr w:type="spellEnd"/>
      <w:r w:rsidRPr="00751EAF">
        <w:t xml:space="preserve"> and</w:t>
      </w:r>
      <w:r>
        <w:t xml:space="preserve"> </w:t>
      </w:r>
      <w:r w:rsidRPr="00751EAF">
        <w:t>Type IV Collagen</w:t>
      </w:r>
    </w:p>
    <w:p w:rsidR="00541D98" w:rsidRDefault="00541D98" w:rsidP="00541D98"/>
    <w:p w:rsidR="00C249F5" w:rsidRDefault="00C249F5" w:rsidP="00DF3B2F">
      <w:pPr>
        <w:rPr>
          <w:b/>
          <w:sz w:val="40"/>
          <w:szCs w:val="40"/>
          <w:u w:val="single"/>
        </w:rPr>
      </w:pPr>
    </w:p>
    <w:p w:rsidR="00DF3B2F" w:rsidRPr="00DF3B2F" w:rsidRDefault="00C249F5" w:rsidP="00DF3B2F">
      <w:pPr>
        <w:rPr>
          <w:b/>
          <w:sz w:val="40"/>
          <w:szCs w:val="40"/>
          <w:u w:val="single"/>
        </w:rPr>
      </w:pPr>
      <w:r>
        <w:rPr>
          <w:b/>
          <w:sz w:val="40"/>
          <w:szCs w:val="40"/>
          <w:u w:val="single"/>
        </w:rPr>
        <w:t>Muscle:</w:t>
      </w:r>
    </w:p>
    <w:p w:rsidR="00DF3B2F" w:rsidRPr="00DF3B2F" w:rsidRDefault="00C865DD" w:rsidP="00DF3B2F">
      <w:pPr>
        <w:pStyle w:val="ListParagraph"/>
        <w:numPr>
          <w:ilvl w:val="0"/>
          <w:numId w:val="1"/>
        </w:numPr>
        <w:rPr>
          <w:b/>
        </w:rPr>
      </w:pPr>
      <w:r w:rsidRPr="00F31986">
        <w:rPr>
          <w:b/>
        </w:rPr>
        <w:t>Recall the connective tissue components of the skeletal muscle</w:t>
      </w:r>
    </w:p>
    <w:p w:rsidR="00C865DD" w:rsidRDefault="00C865DD" w:rsidP="00C865DD">
      <w:pPr>
        <w:pStyle w:val="ListParagraph"/>
      </w:pPr>
    </w:p>
    <w:p w:rsidR="00C865DD" w:rsidRDefault="00C865DD" w:rsidP="00C865DD">
      <w:pPr>
        <w:pStyle w:val="ListParagraph"/>
        <w:ind w:left="1440"/>
      </w:pPr>
      <w:r>
        <w:t xml:space="preserve">The </w:t>
      </w:r>
      <w:proofErr w:type="spellStart"/>
      <w:r>
        <w:t>epimysium</w:t>
      </w:r>
      <w:proofErr w:type="spellEnd"/>
      <w:r>
        <w:t xml:space="preserve"> surrounds the entire muscle and is composed of dense, irregular CT. the </w:t>
      </w:r>
      <w:proofErr w:type="spellStart"/>
      <w:r>
        <w:t>Perimysium</w:t>
      </w:r>
      <w:proofErr w:type="spellEnd"/>
      <w:r>
        <w:t xml:space="preserve"> surrounds a single muscle fascicle. The </w:t>
      </w:r>
      <w:proofErr w:type="spellStart"/>
      <w:r>
        <w:t>endomysium</w:t>
      </w:r>
      <w:proofErr w:type="spellEnd"/>
      <w:r>
        <w:t xml:space="preserve"> surrounds single muscle fibers and is made up of a basal lamina and reticular fibers. </w:t>
      </w:r>
    </w:p>
    <w:p w:rsidR="00C865DD" w:rsidRPr="00F31986" w:rsidRDefault="00C865DD" w:rsidP="00C865DD">
      <w:pPr>
        <w:pStyle w:val="ListParagraph"/>
        <w:ind w:left="1440"/>
        <w:rPr>
          <w:b/>
        </w:rPr>
      </w:pPr>
    </w:p>
    <w:p w:rsidR="00C865DD" w:rsidRPr="00F31986" w:rsidRDefault="00C865DD" w:rsidP="00C865DD">
      <w:pPr>
        <w:pStyle w:val="ListParagraph"/>
        <w:numPr>
          <w:ilvl w:val="0"/>
          <w:numId w:val="1"/>
        </w:numPr>
        <w:rPr>
          <w:b/>
        </w:rPr>
      </w:pPr>
      <w:r w:rsidRPr="00F31986">
        <w:rPr>
          <w:b/>
        </w:rPr>
        <w:t>Define the role of different organelles in the skeletal muscle cell.</w:t>
      </w:r>
    </w:p>
    <w:p w:rsidR="00B909DD" w:rsidRDefault="00B909DD" w:rsidP="00B909DD">
      <w:pPr>
        <w:pStyle w:val="ListParagraph"/>
      </w:pPr>
    </w:p>
    <w:p w:rsidR="00B909DD" w:rsidRDefault="00B909DD" w:rsidP="00B909DD">
      <w:pPr>
        <w:pStyle w:val="ListParagraph"/>
        <w:ind w:left="1440"/>
      </w:pPr>
      <w:proofErr w:type="spellStart"/>
      <w:r>
        <w:t>Sarcoplasmic</w:t>
      </w:r>
      <w:proofErr w:type="spellEnd"/>
      <w:r>
        <w:t xml:space="preserve"> reticulum is the smoother ER of skeletal muscle cells. It stores calcium and is located adjacent to T tubules. Its calcium channels are opened by a depolarization wave carried by the T tubules causing muscle contraction. Mitochondria are abundant in skeletal muscle as they produce ATP needed for muscle contraction. </w:t>
      </w:r>
    </w:p>
    <w:p w:rsidR="00B909DD" w:rsidRDefault="00B909DD" w:rsidP="00B909DD">
      <w:pPr>
        <w:pStyle w:val="ListParagraph"/>
        <w:ind w:left="1440"/>
      </w:pPr>
    </w:p>
    <w:p w:rsidR="00C865DD" w:rsidRPr="00F31986" w:rsidRDefault="00C865DD" w:rsidP="00C865DD">
      <w:pPr>
        <w:pStyle w:val="ListParagraph"/>
        <w:numPr>
          <w:ilvl w:val="0"/>
          <w:numId w:val="1"/>
        </w:numPr>
        <w:rPr>
          <w:b/>
        </w:rPr>
      </w:pPr>
      <w:r w:rsidRPr="00F31986">
        <w:rPr>
          <w:b/>
        </w:rPr>
        <w:t xml:space="preserve">Define the </w:t>
      </w:r>
      <w:proofErr w:type="spellStart"/>
      <w:r w:rsidRPr="00F31986">
        <w:rPr>
          <w:b/>
        </w:rPr>
        <w:t>sarcomere</w:t>
      </w:r>
      <w:proofErr w:type="spellEnd"/>
      <w:r w:rsidRPr="00F31986">
        <w:rPr>
          <w:b/>
        </w:rPr>
        <w:t xml:space="preserve"> and its components</w:t>
      </w:r>
    </w:p>
    <w:p w:rsidR="00B909DD" w:rsidRDefault="00B909DD" w:rsidP="00B909DD">
      <w:pPr>
        <w:pStyle w:val="ListParagraph"/>
      </w:pPr>
    </w:p>
    <w:p w:rsidR="00B909DD" w:rsidRDefault="00B909DD" w:rsidP="00DE1855">
      <w:pPr>
        <w:pStyle w:val="ListParagraph"/>
        <w:ind w:left="1440"/>
      </w:pPr>
      <w:r>
        <w:t xml:space="preserve">The </w:t>
      </w:r>
      <w:proofErr w:type="spellStart"/>
      <w:r>
        <w:t>sacromere</w:t>
      </w:r>
      <w:proofErr w:type="spellEnd"/>
      <w:r>
        <w:t xml:space="preserve"> is the basic unit of contraction in a muscle cell. </w:t>
      </w:r>
    </w:p>
    <w:p w:rsidR="00B909DD" w:rsidRDefault="00DE1855" w:rsidP="00B909DD">
      <w:pPr>
        <w:pStyle w:val="ListParagraph"/>
        <w:ind w:left="1440"/>
      </w:pPr>
      <w:r w:rsidRPr="00DE1855">
        <w:rPr>
          <w:noProof/>
        </w:rPr>
        <w:lastRenderedPageBreak/>
        <w:drawing>
          <wp:inline distT="0" distB="0" distL="0" distR="0">
            <wp:extent cx="3343826" cy="1783458"/>
            <wp:effectExtent l="19050" t="0" r="8974"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05900" cy="5130800"/>
                      <a:chOff x="0" y="1498600"/>
                      <a:chExt cx="9105900" cy="5130800"/>
                    </a:xfrm>
                  </a:grpSpPr>
                  <a:sp>
                    <a:nvSpPr>
                      <a:cNvPr id="17411" name="Line 3"/>
                      <a:cNvSpPr>
                        <a:spLocks noChangeShapeType="1"/>
                      </a:cNvSpPr>
                    </a:nvSpPr>
                    <a:spPr bwMode="auto">
                      <a:xfrm>
                        <a:off x="2438400" y="2438400"/>
                        <a:ext cx="4114800" cy="0"/>
                      </a:xfrm>
                      <a:prstGeom prst="line">
                        <a:avLst/>
                      </a:prstGeom>
                      <a:noFill/>
                      <a:ln w="76200">
                        <a:solidFill>
                          <a:schemeClr val="hlink"/>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12" name="Line 4"/>
                      <a:cNvSpPr>
                        <a:spLocks noChangeShapeType="1"/>
                      </a:cNvSpPr>
                    </a:nvSpPr>
                    <a:spPr bwMode="auto">
                      <a:xfrm>
                        <a:off x="2438400" y="2743200"/>
                        <a:ext cx="4114800" cy="0"/>
                      </a:xfrm>
                      <a:prstGeom prst="line">
                        <a:avLst/>
                      </a:prstGeom>
                      <a:noFill/>
                      <a:ln w="76200">
                        <a:solidFill>
                          <a:schemeClr val="hlink"/>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13" name="Line 5"/>
                      <a:cNvSpPr>
                        <a:spLocks noChangeShapeType="1"/>
                      </a:cNvSpPr>
                    </a:nvSpPr>
                    <a:spPr bwMode="auto">
                      <a:xfrm>
                        <a:off x="2438400" y="3048000"/>
                        <a:ext cx="4114800" cy="0"/>
                      </a:xfrm>
                      <a:prstGeom prst="line">
                        <a:avLst/>
                      </a:prstGeom>
                      <a:noFill/>
                      <a:ln w="76200">
                        <a:solidFill>
                          <a:schemeClr val="hlink"/>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14" name="Line 6"/>
                      <a:cNvSpPr>
                        <a:spLocks noChangeShapeType="1"/>
                      </a:cNvSpPr>
                    </a:nvSpPr>
                    <a:spPr bwMode="auto">
                      <a:xfrm>
                        <a:off x="2438400" y="3352800"/>
                        <a:ext cx="4114800" cy="0"/>
                      </a:xfrm>
                      <a:prstGeom prst="line">
                        <a:avLst/>
                      </a:prstGeom>
                      <a:noFill/>
                      <a:ln w="76200">
                        <a:solidFill>
                          <a:schemeClr val="hlink"/>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15" name="Line 7"/>
                      <a:cNvSpPr>
                        <a:spLocks noChangeShapeType="1"/>
                      </a:cNvSpPr>
                    </a:nvSpPr>
                    <a:spPr bwMode="auto">
                      <a:xfrm>
                        <a:off x="2438400" y="3657600"/>
                        <a:ext cx="4114800" cy="0"/>
                      </a:xfrm>
                      <a:prstGeom prst="line">
                        <a:avLst/>
                      </a:prstGeom>
                      <a:noFill/>
                      <a:ln w="76200">
                        <a:solidFill>
                          <a:schemeClr val="hlink"/>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16" name="Line 8"/>
                      <a:cNvSpPr>
                        <a:spLocks noChangeShapeType="1"/>
                      </a:cNvSpPr>
                    </a:nvSpPr>
                    <a:spPr bwMode="auto">
                      <a:xfrm>
                        <a:off x="2438400" y="3962400"/>
                        <a:ext cx="4114800" cy="0"/>
                      </a:xfrm>
                      <a:prstGeom prst="line">
                        <a:avLst/>
                      </a:prstGeom>
                      <a:noFill/>
                      <a:ln w="76200">
                        <a:solidFill>
                          <a:schemeClr val="hlink"/>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17" name="Line 9"/>
                      <a:cNvSpPr>
                        <a:spLocks noChangeShapeType="1"/>
                      </a:cNvSpPr>
                    </a:nvSpPr>
                    <a:spPr bwMode="auto">
                      <a:xfrm>
                        <a:off x="2438400" y="4267200"/>
                        <a:ext cx="4114800" cy="0"/>
                      </a:xfrm>
                      <a:prstGeom prst="line">
                        <a:avLst/>
                      </a:prstGeom>
                      <a:noFill/>
                      <a:ln w="76200">
                        <a:solidFill>
                          <a:schemeClr val="hlink"/>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18" name="Line 10"/>
                      <a:cNvSpPr>
                        <a:spLocks noChangeShapeType="1"/>
                      </a:cNvSpPr>
                    </a:nvSpPr>
                    <a:spPr bwMode="auto">
                      <a:xfrm>
                        <a:off x="2438400" y="4572000"/>
                        <a:ext cx="4114800" cy="0"/>
                      </a:xfrm>
                      <a:prstGeom prst="line">
                        <a:avLst/>
                      </a:prstGeom>
                      <a:noFill/>
                      <a:ln w="76200">
                        <a:solidFill>
                          <a:schemeClr val="hlink"/>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19" name="Line 11"/>
                      <a:cNvSpPr>
                        <a:spLocks noChangeShapeType="1"/>
                      </a:cNvSpPr>
                    </a:nvSpPr>
                    <a:spPr bwMode="auto">
                      <a:xfrm>
                        <a:off x="2438400" y="4876800"/>
                        <a:ext cx="4114800" cy="0"/>
                      </a:xfrm>
                      <a:prstGeom prst="line">
                        <a:avLst/>
                      </a:prstGeom>
                      <a:noFill/>
                      <a:ln w="76200">
                        <a:solidFill>
                          <a:schemeClr val="hlink"/>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20" name="Oval 12"/>
                      <a:cNvSpPr>
                        <a:spLocks noChangeArrowheads="1"/>
                      </a:cNvSpPr>
                    </a:nvSpPr>
                    <a:spPr bwMode="auto">
                      <a:xfrm>
                        <a:off x="4343400" y="4724400"/>
                        <a:ext cx="228600" cy="228600"/>
                      </a:xfrm>
                      <a:prstGeom prst="ellipse">
                        <a:avLst/>
                      </a:prstGeom>
                      <a:solidFill>
                        <a:schemeClr val="tx2"/>
                      </a:solidFill>
                      <a:ln w="12700">
                        <a:solidFill>
                          <a:schemeClr val="hlink"/>
                        </a:solidFill>
                        <a:round/>
                        <a:headEnd type="none" w="sm" len="sm"/>
                        <a:tailEnd type="none" w="sm" len="sm"/>
                      </a:ln>
                    </a:spPr>
                    <a:txSp>
                      <a:txBody>
                        <a:bodyPr wrap="none" anchor="ct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21" name="Oval 13"/>
                      <a:cNvSpPr>
                        <a:spLocks noChangeArrowheads="1"/>
                      </a:cNvSpPr>
                    </a:nvSpPr>
                    <a:spPr bwMode="auto">
                      <a:xfrm>
                        <a:off x="4343400" y="2286000"/>
                        <a:ext cx="228600" cy="228600"/>
                      </a:xfrm>
                      <a:prstGeom prst="ellipse">
                        <a:avLst/>
                      </a:prstGeom>
                      <a:solidFill>
                        <a:schemeClr val="tx2"/>
                      </a:solidFill>
                      <a:ln w="12700">
                        <a:solidFill>
                          <a:schemeClr val="hlink"/>
                        </a:solidFill>
                        <a:round/>
                        <a:headEnd type="none" w="sm" len="sm"/>
                        <a:tailEnd type="none" w="sm" len="sm"/>
                      </a:ln>
                    </a:spPr>
                    <a:txSp>
                      <a:txBody>
                        <a:bodyPr wrap="none" anchor="ct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22" name="Oval 14"/>
                      <a:cNvSpPr>
                        <a:spLocks noChangeArrowheads="1"/>
                      </a:cNvSpPr>
                    </a:nvSpPr>
                    <a:spPr bwMode="auto">
                      <a:xfrm>
                        <a:off x="4343400" y="2590800"/>
                        <a:ext cx="228600" cy="228600"/>
                      </a:xfrm>
                      <a:prstGeom prst="ellipse">
                        <a:avLst/>
                      </a:prstGeom>
                      <a:solidFill>
                        <a:schemeClr val="tx2"/>
                      </a:solidFill>
                      <a:ln w="12700">
                        <a:solidFill>
                          <a:schemeClr val="hlink"/>
                        </a:solidFill>
                        <a:round/>
                        <a:headEnd type="none" w="sm" len="sm"/>
                        <a:tailEnd type="none" w="sm" len="sm"/>
                      </a:ln>
                    </a:spPr>
                    <a:txSp>
                      <a:txBody>
                        <a:bodyPr wrap="none" anchor="ct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23" name="Oval 15"/>
                      <a:cNvSpPr>
                        <a:spLocks noChangeArrowheads="1"/>
                      </a:cNvSpPr>
                    </a:nvSpPr>
                    <a:spPr bwMode="auto">
                      <a:xfrm>
                        <a:off x="4343400" y="2895600"/>
                        <a:ext cx="228600" cy="228600"/>
                      </a:xfrm>
                      <a:prstGeom prst="ellipse">
                        <a:avLst/>
                      </a:prstGeom>
                      <a:solidFill>
                        <a:schemeClr val="tx2"/>
                      </a:solidFill>
                      <a:ln w="12700">
                        <a:solidFill>
                          <a:schemeClr val="hlink"/>
                        </a:solidFill>
                        <a:round/>
                        <a:headEnd type="none" w="sm" len="sm"/>
                        <a:tailEnd type="none" w="sm" len="sm"/>
                      </a:ln>
                    </a:spPr>
                    <a:txSp>
                      <a:txBody>
                        <a:bodyPr wrap="none" anchor="ct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24" name="Oval 16"/>
                      <a:cNvSpPr>
                        <a:spLocks noChangeArrowheads="1"/>
                      </a:cNvSpPr>
                    </a:nvSpPr>
                    <a:spPr bwMode="auto">
                      <a:xfrm>
                        <a:off x="4343400" y="3200400"/>
                        <a:ext cx="228600" cy="228600"/>
                      </a:xfrm>
                      <a:prstGeom prst="ellipse">
                        <a:avLst/>
                      </a:prstGeom>
                      <a:solidFill>
                        <a:schemeClr val="tx2"/>
                      </a:solidFill>
                      <a:ln w="12700">
                        <a:solidFill>
                          <a:schemeClr val="hlink"/>
                        </a:solidFill>
                        <a:round/>
                        <a:headEnd type="none" w="sm" len="sm"/>
                        <a:tailEnd type="none" w="sm" len="sm"/>
                      </a:ln>
                    </a:spPr>
                    <a:txSp>
                      <a:txBody>
                        <a:bodyPr wrap="none" anchor="ct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25" name="Oval 17"/>
                      <a:cNvSpPr>
                        <a:spLocks noChangeArrowheads="1"/>
                      </a:cNvSpPr>
                    </a:nvSpPr>
                    <a:spPr bwMode="auto">
                      <a:xfrm>
                        <a:off x="4343400" y="3505200"/>
                        <a:ext cx="228600" cy="228600"/>
                      </a:xfrm>
                      <a:prstGeom prst="ellipse">
                        <a:avLst/>
                      </a:prstGeom>
                      <a:solidFill>
                        <a:schemeClr val="tx2"/>
                      </a:solidFill>
                      <a:ln w="12700">
                        <a:solidFill>
                          <a:schemeClr val="hlink"/>
                        </a:solidFill>
                        <a:round/>
                        <a:headEnd type="none" w="sm" len="sm"/>
                        <a:tailEnd type="none" w="sm" len="sm"/>
                      </a:ln>
                    </a:spPr>
                    <a:txSp>
                      <a:txBody>
                        <a:bodyPr wrap="none" anchor="ct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26" name="Oval 18"/>
                      <a:cNvSpPr>
                        <a:spLocks noChangeArrowheads="1"/>
                      </a:cNvSpPr>
                    </a:nvSpPr>
                    <a:spPr bwMode="auto">
                      <a:xfrm>
                        <a:off x="4343400" y="3810000"/>
                        <a:ext cx="228600" cy="228600"/>
                      </a:xfrm>
                      <a:prstGeom prst="ellipse">
                        <a:avLst/>
                      </a:prstGeom>
                      <a:solidFill>
                        <a:schemeClr val="tx2"/>
                      </a:solidFill>
                      <a:ln w="12700">
                        <a:solidFill>
                          <a:schemeClr val="hlink"/>
                        </a:solidFill>
                        <a:round/>
                        <a:headEnd type="none" w="sm" len="sm"/>
                        <a:tailEnd type="none" w="sm" len="sm"/>
                      </a:ln>
                    </a:spPr>
                    <a:txSp>
                      <a:txBody>
                        <a:bodyPr wrap="none" anchor="ct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27" name="Oval 19"/>
                      <a:cNvSpPr>
                        <a:spLocks noChangeArrowheads="1"/>
                      </a:cNvSpPr>
                    </a:nvSpPr>
                    <a:spPr bwMode="auto">
                      <a:xfrm>
                        <a:off x="4343400" y="4114800"/>
                        <a:ext cx="228600" cy="228600"/>
                      </a:xfrm>
                      <a:prstGeom prst="ellipse">
                        <a:avLst/>
                      </a:prstGeom>
                      <a:solidFill>
                        <a:schemeClr val="tx2"/>
                      </a:solidFill>
                      <a:ln w="12700">
                        <a:solidFill>
                          <a:schemeClr val="hlink"/>
                        </a:solidFill>
                        <a:round/>
                        <a:headEnd type="none" w="sm" len="sm"/>
                        <a:tailEnd type="none" w="sm" len="sm"/>
                      </a:ln>
                    </a:spPr>
                    <a:txSp>
                      <a:txBody>
                        <a:bodyPr wrap="none" anchor="ct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28" name="Oval 20"/>
                      <a:cNvSpPr>
                        <a:spLocks noChangeArrowheads="1"/>
                      </a:cNvSpPr>
                    </a:nvSpPr>
                    <a:spPr bwMode="auto">
                      <a:xfrm>
                        <a:off x="4343400" y="4419600"/>
                        <a:ext cx="228600" cy="228600"/>
                      </a:xfrm>
                      <a:prstGeom prst="ellipse">
                        <a:avLst/>
                      </a:prstGeom>
                      <a:solidFill>
                        <a:schemeClr val="tx2"/>
                      </a:solidFill>
                      <a:ln w="38100">
                        <a:solidFill>
                          <a:schemeClr val="hlink"/>
                        </a:solidFill>
                        <a:round/>
                        <a:headEnd type="none" w="sm" len="sm"/>
                        <a:tailEnd type="none" w="sm" len="sm"/>
                      </a:ln>
                    </a:spPr>
                    <a:txSp>
                      <a:txBody>
                        <a:bodyPr wrap="none" anchor="ct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29" name="Line 21"/>
                      <a:cNvSpPr>
                        <a:spLocks noChangeShapeType="1"/>
                      </a:cNvSpPr>
                    </a:nvSpPr>
                    <a:spPr bwMode="auto">
                      <a:xfrm>
                        <a:off x="1219200" y="1981200"/>
                        <a:ext cx="0" cy="3200400"/>
                      </a:xfrm>
                      <a:prstGeom prst="line">
                        <a:avLst/>
                      </a:prstGeom>
                      <a:noFill/>
                      <a:ln w="76200" cmpd="tri">
                        <a:solidFill>
                          <a:schemeClr val="tx1"/>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30" name="Line 22"/>
                      <a:cNvSpPr>
                        <a:spLocks noChangeShapeType="1"/>
                      </a:cNvSpPr>
                    </a:nvSpPr>
                    <a:spPr bwMode="auto">
                      <a:xfrm>
                        <a:off x="7772400" y="2057400"/>
                        <a:ext cx="0" cy="3200400"/>
                      </a:xfrm>
                      <a:prstGeom prst="line">
                        <a:avLst/>
                      </a:prstGeom>
                      <a:noFill/>
                      <a:ln w="76200" cmpd="tri">
                        <a:solidFill>
                          <a:schemeClr val="tx1"/>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31" name="Line 23"/>
                      <a:cNvSpPr>
                        <a:spLocks noChangeShapeType="1"/>
                      </a:cNvSpPr>
                    </a:nvSpPr>
                    <a:spPr bwMode="auto">
                      <a:xfrm>
                        <a:off x="4457700" y="2057400"/>
                        <a:ext cx="0" cy="3200400"/>
                      </a:xfrm>
                      <a:prstGeom prst="line">
                        <a:avLst/>
                      </a:prstGeom>
                      <a:noFill/>
                      <a:ln w="57150">
                        <a:solidFill>
                          <a:schemeClr val="tx2"/>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32" name="Line 24"/>
                      <a:cNvSpPr>
                        <a:spLocks noChangeShapeType="1"/>
                      </a:cNvSpPr>
                    </a:nvSpPr>
                    <a:spPr bwMode="auto">
                      <a:xfrm>
                        <a:off x="1600200" y="25908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33" name="Line 25"/>
                      <a:cNvSpPr>
                        <a:spLocks noChangeShapeType="1"/>
                      </a:cNvSpPr>
                    </a:nvSpPr>
                    <a:spPr bwMode="auto">
                      <a:xfrm>
                        <a:off x="1600200" y="28956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34" name="Line 26"/>
                      <a:cNvSpPr>
                        <a:spLocks noChangeShapeType="1"/>
                      </a:cNvSpPr>
                    </a:nvSpPr>
                    <a:spPr bwMode="auto">
                      <a:xfrm>
                        <a:off x="1600200" y="32004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35" name="Line 27"/>
                      <a:cNvSpPr>
                        <a:spLocks noChangeShapeType="1"/>
                      </a:cNvSpPr>
                    </a:nvSpPr>
                    <a:spPr bwMode="auto">
                      <a:xfrm>
                        <a:off x="1600200" y="35052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36" name="Line 28"/>
                      <a:cNvSpPr>
                        <a:spLocks noChangeShapeType="1"/>
                      </a:cNvSpPr>
                    </a:nvSpPr>
                    <a:spPr bwMode="auto">
                      <a:xfrm>
                        <a:off x="1600200" y="38100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37" name="Line 29"/>
                      <a:cNvSpPr>
                        <a:spLocks noChangeShapeType="1"/>
                      </a:cNvSpPr>
                    </a:nvSpPr>
                    <a:spPr bwMode="auto">
                      <a:xfrm>
                        <a:off x="1600200" y="41148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38" name="Line 30"/>
                      <a:cNvSpPr>
                        <a:spLocks noChangeShapeType="1"/>
                      </a:cNvSpPr>
                    </a:nvSpPr>
                    <a:spPr bwMode="auto">
                      <a:xfrm>
                        <a:off x="1600200" y="44196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39" name="Line 31"/>
                      <a:cNvSpPr>
                        <a:spLocks noChangeShapeType="1"/>
                      </a:cNvSpPr>
                    </a:nvSpPr>
                    <a:spPr bwMode="auto">
                      <a:xfrm>
                        <a:off x="1600200" y="47244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40" name="Line 32"/>
                      <a:cNvSpPr>
                        <a:spLocks noChangeShapeType="1"/>
                      </a:cNvSpPr>
                    </a:nvSpPr>
                    <a:spPr bwMode="auto">
                      <a:xfrm>
                        <a:off x="1600200" y="50292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41" name="Line 33"/>
                      <a:cNvSpPr>
                        <a:spLocks noChangeShapeType="1"/>
                      </a:cNvSpPr>
                    </a:nvSpPr>
                    <a:spPr bwMode="auto">
                      <a:xfrm>
                        <a:off x="1600200" y="22860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42" name="Line 34"/>
                      <a:cNvSpPr>
                        <a:spLocks noChangeShapeType="1"/>
                      </a:cNvSpPr>
                    </a:nvSpPr>
                    <a:spPr bwMode="auto">
                      <a:xfrm>
                        <a:off x="5410200" y="25908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43" name="Line 35"/>
                      <a:cNvSpPr>
                        <a:spLocks noChangeShapeType="1"/>
                      </a:cNvSpPr>
                    </a:nvSpPr>
                    <a:spPr bwMode="auto">
                      <a:xfrm>
                        <a:off x="5410200" y="28956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44" name="Line 36"/>
                      <a:cNvSpPr>
                        <a:spLocks noChangeShapeType="1"/>
                      </a:cNvSpPr>
                    </a:nvSpPr>
                    <a:spPr bwMode="auto">
                      <a:xfrm>
                        <a:off x="5410200" y="32004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45" name="Line 37"/>
                      <a:cNvSpPr>
                        <a:spLocks noChangeShapeType="1"/>
                      </a:cNvSpPr>
                    </a:nvSpPr>
                    <a:spPr bwMode="auto">
                      <a:xfrm>
                        <a:off x="5410200" y="35052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46" name="Line 38"/>
                      <a:cNvSpPr>
                        <a:spLocks noChangeShapeType="1"/>
                      </a:cNvSpPr>
                    </a:nvSpPr>
                    <a:spPr bwMode="auto">
                      <a:xfrm>
                        <a:off x="5410200" y="38100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47" name="Line 39"/>
                      <a:cNvSpPr>
                        <a:spLocks noChangeShapeType="1"/>
                      </a:cNvSpPr>
                    </a:nvSpPr>
                    <a:spPr bwMode="auto">
                      <a:xfrm>
                        <a:off x="5410200" y="41148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48" name="Line 40"/>
                      <a:cNvSpPr>
                        <a:spLocks noChangeShapeType="1"/>
                      </a:cNvSpPr>
                    </a:nvSpPr>
                    <a:spPr bwMode="auto">
                      <a:xfrm>
                        <a:off x="5410200" y="44196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49" name="Line 41"/>
                      <a:cNvSpPr>
                        <a:spLocks noChangeShapeType="1"/>
                      </a:cNvSpPr>
                    </a:nvSpPr>
                    <a:spPr bwMode="auto">
                      <a:xfrm>
                        <a:off x="5410200" y="47244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50" name="Line 42"/>
                      <a:cNvSpPr>
                        <a:spLocks noChangeShapeType="1"/>
                      </a:cNvSpPr>
                    </a:nvSpPr>
                    <a:spPr bwMode="auto">
                      <a:xfrm>
                        <a:off x="5410200" y="50292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51" name="Line 43"/>
                      <a:cNvSpPr>
                        <a:spLocks noChangeShapeType="1"/>
                      </a:cNvSpPr>
                    </a:nvSpPr>
                    <a:spPr bwMode="auto">
                      <a:xfrm>
                        <a:off x="5410200" y="22860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52" name="Text Box 44"/>
                      <a:cNvSpPr txBox="1">
                        <a:spLocks noChangeArrowheads="1"/>
                      </a:cNvSpPr>
                    </a:nvSpPr>
                    <a:spPr bwMode="auto">
                      <a:xfrm>
                        <a:off x="4175125" y="1498600"/>
                        <a:ext cx="565150" cy="457200"/>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r>
                            <a:rPr lang="en-US" b="1">
                              <a:solidFill>
                                <a:schemeClr val="tx1"/>
                              </a:solidFill>
                            </a:rPr>
                            <a:t>M </a:t>
                          </a:r>
                        </a:p>
                      </a:txBody>
                      <a:useSpRect/>
                    </a:txSp>
                  </a:sp>
                  <a:sp>
                    <a:nvSpPr>
                      <a:cNvPr id="17453" name="AutoShape 45"/>
                      <a:cNvSpPr>
                        <a:spLocks/>
                      </a:cNvSpPr>
                    </a:nvSpPr>
                    <a:spPr bwMode="auto">
                      <a:xfrm rot="16276674">
                        <a:off x="4286250" y="4438650"/>
                        <a:ext cx="304800" cy="1790700"/>
                      </a:xfrm>
                      <a:prstGeom prst="leftBrace">
                        <a:avLst>
                          <a:gd name="adj1" fmla="val 48958"/>
                          <a:gd name="adj2" fmla="val 50000"/>
                        </a:avLst>
                      </a:prstGeom>
                      <a:noFill/>
                      <a:ln w="38100">
                        <a:solidFill>
                          <a:schemeClr val="tx1"/>
                        </a:solidFill>
                        <a:round/>
                        <a:headEnd type="none" w="sm" len="sm"/>
                        <a:tailEnd type="none" w="sm" len="sm"/>
                      </a:ln>
                    </a:spPr>
                    <a:txSp>
                      <a:txBody>
                        <a:bodyPr wrap="none" anchor="ct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54" name="Text Box 46"/>
                      <a:cNvSpPr txBox="1">
                        <a:spLocks noChangeArrowheads="1"/>
                      </a:cNvSpPr>
                    </a:nvSpPr>
                    <a:spPr bwMode="auto">
                      <a:xfrm>
                        <a:off x="4229100" y="5410200"/>
                        <a:ext cx="438150" cy="457200"/>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r>
                            <a:rPr lang="en-US" b="1">
                              <a:solidFill>
                                <a:schemeClr val="tx1"/>
                              </a:solidFill>
                            </a:rPr>
                            <a:t>H</a:t>
                          </a:r>
                        </a:p>
                      </a:txBody>
                      <a:useSpRect/>
                    </a:txSp>
                  </a:sp>
                  <a:sp>
                    <a:nvSpPr>
                      <a:cNvPr id="17455" name="Line 47"/>
                      <a:cNvSpPr>
                        <a:spLocks noChangeShapeType="1"/>
                      </a:cNvSpPr>
                    </a:nvSpPr>
                    <a:spPr bwMode="auto">
                      <a:xfrm>
                        <a:off x="0" y="2590800"/>
                        <a:ext cx="16002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56" name="Line 48"/>
                      <a:cNvSpPr>
                        <a:spLocks noChangeShapeType="1"/>
                      </a:cNvSpPr>
                    </a:nvSpPr>
                    <a:spPr bwMode="auto">
                      <a:xfrm>
                        <a:off x="0" y="2895600"/>
                        <a:ext cx="16002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57" name="Line 49"/>
                      <a:cNvSpPr>
                        <a:spLocks noChangeShapeType="1"/>
                      </a:cNvSpPr>
                    </a:nvSpPr>
                    <a:spPr bwMode="auto">
                      <a:xfrm>
                        <a:off x="0" y="3200400"/>
                        <a:ext cx="16002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58" name="Line 50"/>
                      <a:cNvSpPr>
                        <a:spLocks noChangeShapeType="1"/>
                      </a:cNvSpPr>
                    </a:nvSpPr>
                    <a:spPr bwMode="auto">
                      <a:xfrm>
                        <a:off x="0" y="3505200"/>
                        <a:ext cx="16002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59" name="Line 51"/>
                      <a:cNvSpPr>
                        <a:spLocks noChangeShapeType="1"/>
                      </a:cNvSpPr>
                    </a:nvSpPr>
                    <a:spPr bwMode="auto">
                      <a:xfrm>
                        <a:off x="0" y="3810000"/>
                        <a:ext cx="16002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60" name="Line 52"/>
                      <a:cNvSpPr>
                        <a:spLocks noChangeShapeType="1"/>
                      </a:cNvSpPr>
                    </a:nvSpPr>
                    <a:spPr bwMode="auto">
                      <a:xfrm>
                        <a:off x="0" y="4114800"/>
                        <a:ext cx="16002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61" name="Line 53"/>
                      <a:cNvSpPr>
                        <a:spLocks noChangeShapeType="1"/>
                      </a:cNvSpPr>
                    </a:nvSpPr>
                    <a:spPr bwMode="auto">
                      <a:xfrm>
                        <a:off x="0" y="4419600"/>
                        <a:ext cx="16002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62" name="Line 54"/>
                      <a:cNvSpPr>
                        <a:spLocks noChangeShapeType="1"/>
                      </a:cNvSpPr>
                    </a:nvSpPr>
                    <a:spPr bwMode="auto">
                      <a:xfrm>
                        <a:off x="0" y="4724400"/>
                        <a:ext cx="16002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63" name="Line 55"/>
                      <a:cNvSpPr>
                        <a:spLocks noChangeShapeType="1"/>
                      </a:cNvSpPr>
                    </a:nvSpPr>
                    <a:spPr bwMode="auto">
                      <a:xfrm>
                        <a:off x="0" y="5029200"/>
                        <a:ext cx="16002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64" name="Line 56"/>
                      <a:cNvSpPr>
                        <a:spLocks noChangeShapeType="1"/>
                      </a:cNvSpPr>
                    </a:nvSpPr>
                    <a:spPr bwMode="auto">
                      <a:xfrm>
                        <a:off x="0" y="2286000"/>
                        <a:ext cx="16002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65" name="AutoShape 57"/>
                      <a:cNvSpPr>
                        <a:spLocks/>
                      </a:cNvSpPr>
                    </a:nvSpPr>
                    <a:spPr bwMode="auto">
                      <a:xfrm rot="16276674">
                        <a:off x="992981" y="4569619"/>
                        <a:ext cx="528638" cy="2514600"/>
                      </a:xfrm>
                      <a:prstGeom prst="leftBrace">
                        <a:avLst>
                          <a:gd name="adj1" fmla="val 39640"/>
                          <a:gd name="adj2" fmla="val 50000"/>
                        </a:avLst>
                      </a:prstGeom>
                      <a:noFill/>
                      <a:ln w="38100">
                        <a:solidFill>
                          <a:schemeClr val="tx1"/>
                        </a:solidFill>
                        <a:round/>
                        <a:headEnd type="none" w="sm" len="sm"/>
                        <a:tailEnd type="none" w="sm" len="sm"/>
                      </a:ln>
                    </a:spPr>
                    <a:txSp>
                      <a:txBody>
                        <a:bodyPr wrap="none" anchor="ct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66" name="Text Box 58"/>
                      <a:cNvSpPr txBox="1">
                        <a:spLocks noChangeArrowheads="1"/>
                      </a:cNvSpPr>
                    </a:nvSpPr>
                    <a:spPr bwMode="auto">
                      <a:xfrm>
                        <a:off x="1144588" y="6019800"/>
                        <a:ext cx="303212" cy="457200"/>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r>
                            <a:rPr lang="en-US" b="1">
                              <a:solidFill>
                                <a:schemeClr val="tx1"/>
                              </a:solidFill>
                            </a:rPr>
                            <a:t>I</a:t>
                          </a:r>
                        </a:p>
                      </a:txBody>
                      <a:useSpRect/>
                    </a:txSp>
                  </a:sp>
                  <a:sp>
                    <a:nvSpPr>
                      <a:cNvPr id="17467" name="Text Box 59"/>
                      <a:cNvSpPr txBox="1">
                        <a:spLocks noChangeArrowheads="1"/>
                      </a:cNvSpPr>
                    </a:nvSpPr>
                    <a:spPr bwMode="auto">
                      <a:xfrm>
                        <a:off x="990600" y="1600200"/>
                        <a:ext cx="387350" cy="457200"/>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r>
                            <a:rPr lang="en-US" b="1">
                              <a:solidFill>
                                <a:schemeClr val="tx1"/>
                              </a:solidFill>
                            </a:rPr>
                            <a:t>Z</a:t>
                          </a:r>
                        </a:p>
                      </a:txBody>
                      <a:useSpRect/>
                    </a:txSp>
                  </a:sp>
                  <a:sp>
                    <a:nvSpPr>
                      <a:cNvPr id="17468" name="AutoShape 60"/>
                      <a:cNvSpPr>
                        <a:spLocks/>
                      </a:cNvSpPr>
                    </a:nvSpPr>
                    <a:spPr bwMode="auto">
                      <a:xfrm rot="16276674">
                        <a:off x="4194175" y="3879850"/>
                        <a:ext cx="681038" cy="4040188"/>
                      </a:xfrm>
                      <a:prstGeom prst="leftBrace">
                        <a:avLst>
                          <a:gd name="adj1" fmla="val 49437"/>
                          <a:gd name="adj2" fmla="val 50000"/>
                        </a:avLst>
                      </a:prstGeom>
                      <a:noFill/>
                      <a:ln w="38100">
                        <a:solidFill>
                          <a:schemeClr val="tx1"/>
                        </a:solidFill>
                        <a:round/>
                        <a:headEnd type="none" w="sm" len="sm"/>
                        <a:tailEnd type="none" w="sm" len="sm"/>
                      </a:ln>
                    </a:spPr>
                    <a:txSp>
                      <a:txBody>
                        <a:bodyPr wrap="none" anchor="ct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69" name="Text Box 61"/>
                      <a:cNvSpPr txBox="1">
                        <a:spLocks noChangeArrowheads="1"/>
                      </a:cNvSpPr>
                    </a:nvSpPr>
                    <a:spPr bwMode="auto">
                      <a:xfrm>
                        <a:off x="4343400" y="6172200"/>
                        <a:ext cx="420688" cy="457200"/>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r>
                            <a:rPr lang="en-US" b="1">
                              <a:solidFill>
                                <a:schemeClr val="tx1"/>
                              </a:solidFill>
                            </a:rPr>
                            <a:t>A</a:t>
                          </a:r>
                        </a:p>
                      </a:txBody>
                      <a:useSpRect/>
                    </a:txSp>
                  </a:sp>
                  <a:sp>
                    <a:nvSpPr>
                      <a:cNvPr id="17470" name="Line 62"/>
                      <a:cNvSpPr>
                        <a:spLocks noChangeShapeType="1"/>
                      </a:cNvSpPr>
                    </a:nvSpPr>
                    <a:spPr bwMode="auto">
                      <a:xfrm>
                        <a:off x="7315200" y="25908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71" name="Line 63"/>
                      <a:cNvSpPr>
                        <a:spLocks noChangeShapeType="1"/>
                      </a:cNvSpPr>
                    </a:nvSpPr>
                    <a:spPr bwMode="auto">
                      <a:xfrm>
                        <a:off x="7315200" y="28956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72" name="Line 64"/>
                      <a:cNvSpPr>
                        <a:spLocks noChangeShapeType="1"/>
                      </a:cNvSpPr>
                    </a:nvSpPr>
                    <a:spPr bwMode="auto">
                      <a:xfrm>
                        <a:off x="7315200" y="32004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73" name="Line 65"/>
                      <a:cNvSpPr>
                        <a:spLocks noChangeShapeType="1"/>
                      </a:cNvSpPr>
                    </a:nvSpPr>
                    <a:spPr bwMode="auto">
                      <a:xfrm>
                        <a:off x="7315200" y="35052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74" name="Line 66"/>
                      <a:cNvSpPr>
                        <a:spLocks noChangeShapeType="1"/>
                      </a:cNvSpPr>
                    </a:nvSpPr>
                    <a:spPr bwMode="auto">
                      <a:xfrm>
                        <a:off x="7315200" y="38100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75" name="Line 67"/>
                      <a:cNvSpPr>
                        <a:spLocks noChangeShapeType="1"/>
                      </a:cNvSpPr>
                    </a:nvSpPr>
                    <a:spPr bwMode="auto">
                      <a:xfrm>
                        <a:off x="7315200" y="41148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76" name="Line 68"/>
                      <a:cNvSpPr>
                        <a:spLocks noChangeShapeType="1"/>
                      </a:cNvSpPr>
                    </a:nvSpPr>
                    <a:spPr bwMode="auto">
                      <a:xfrm>
                        <a:off x="7315200" y="44196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77" name="Line 69"/>
                      <a:cNvSpPr>
                        <a:spLocks noChangeShapeType="1"/>
                      </a:cNvSpPr>
                    </a:nvSpPr>
                    <a:spPr bwMode="auto">
                      <a:xfrm>
                        <a:off x="7315200" y="47244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78" name="Line 70"/>
                      <a:cNvSpPr>
                        <a:spLocks noChangeShapeType="1"/>
                      </a:cNvSpPr>
                    </a:nvSpPr>
                    <a:spPr bwMode="auto">
                      <a:xfrm>
                        <a:off x="7315200" y="50292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79" name="Line 71"/>
                      <a:cNvSpPr>
                        <a:spLocks noChangeShapeType="1"/>
                      </a:cNvSpPr>
                    </a:nvSpPr>
                    <a:spPr bwMode="auto">
                      <a:xfrm>
                        <a:off x="7315200" y="2286000"/>
                        <a:ext cx="1905000" cy="0"/>
                      </a:xfrm>
                      <a:prstGeom prst="line">
                        <a:avLst/>
                      </a:prstGeom>
                      <a:noFill/>
                      <a:ln w="38100">
                        <a:solidFill>
                          <a:srgbClr val="7FFF00"/>
                        </a:solidFill>
                        <a:round/>
                        <a:headEnd type="none" w="sm" len="sm"/>
                        <a:tailEnd type="none" w="sm" len="sm"/>
                      </a:ln>
                    </a:spPr>
                    <a:txSp>
                      <a:txBody>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80" name="AutoShape 72"/>
                      <a:cNvSpPr>
                        <a:spLocks/>
                      </a:cNvSpPr>
                    </a:nvSpPr>
                    <a:spPr bwMode="auto">
                      <a:xfrm rot="16276674">
                        <a:off x="7584281" y="4645819"/>
                        <a:ext cx="528638" cy="2514600"/>
                      </a:xfrm>
                      <a:prstGeom prst="leftBrace">
                        <a:avLst>
                          <a:gd name="adj1" fmla="val 39640"/>
                          <a:gd name="adj2" fmla="val 50000"/>
                        </a:avLst>
                      </a:prstGeom>
                      <a:noFill/>
                      <a:ln w="38100">
                        <a:solidFill>
                          <a:schemeClr val="tx1"/>
                        </a:solidFill>
                        <a:round/>
                        <a:headEnd type="none" w="sm" len="sm"/>
                        <a:tailEnd type="none" w="sm" len="sm"/>
                      </a:ln>
                    </a:spPr>
                    <a:txSp>
                      <a:txBody>
                        <a:bodyPr wrap="none" anchor="ct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endParaRPr lang="en-US"/>
                        </a:p>
                      </a:txBody>
                      <a:useSpRect/>
                    </a:txSp>
                  </a:sp>
                  <a:sp>
                    <a:nvSpPr>
                      <a:cNvPr id="17481" name="Text Box 73"/>
                      <a:cNvSpPr txBox="1">
                        <a:spLocks noChangeArrowheads="1"/>
                      </a:cNvSpPr>
                    </a:nvSpPr>
                    <a:spPr bwMode="auto">
                      <a:xfrm>
                        <a:off x="7735888" y="6096000"/>
                        <a:ext cx="303212" cy="457200"/>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r>
                            <a:rPr lang="en-US" b="1">
                              <a:solidFill>
                                <a:schemeClr val="tx1"/>
                              </a:solidFill>
                            </a:rPr>
                            <a:t>I</a:t>
                          </a:r>
                        </a:p>
                      </a:txBody>
                      <a:useSpRect/>
                    </a:txSp>
                  </a:sp>
                  <a:sp>
                    <a:nvSpPr>
                      <a:cNvPr id="17482" name="Text Box 74"/>
                      <a:cNvSpPr txBox="1">
                        <a:spLocks noChangeArrowheads="1"/>
                      </a:cNvSpPr>
                    </a:nvSpPr>
                    <a:spPr bwMode="auto">
                      <a:xfrm>
                        <a:off x="1431925" y="1881188"/>
                        <a:ext cx="838200" cy="457200"/>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r>
                            <a:rPr lang="en-US">
                              <a:solidFill>
                                <a:schemeClr val="tx1"/>
                              </a:solidFill>
                            </a:rPr>
                            <a:t>actin</a:t>
                          </a:r>
                        </a:p>
                      </a:txBody>
                      <a:useSpRect/>
                    </a:txSp>
                  </a:sp>
                  <a:sp>
                    <a:nvSpPr>
                      <a:cNvPr id="17483" name="Text Box 75"/>
                      <a:cNvSpPr txBox="1">
                        <a:spLocks noChangeArrowheads="1"/>
                      </a:cNvSpPr>
                    </a:nvSpPr>
                    <a:spPr bwMode="auto">
                      <a:xfrm>
                        <a:off x="5638800" y="1905000"/>
                        <a:ext cx="838200" cy="457200"/>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r>
                            <a:rPr lang="en-US">
                              <a:solidFill>
                                <a:schemeClr val="tx1"/>
                              </a:solidFill>
                            </a:rPr>
                            <a:t>actin</a:t>
                          </a:r>
                        </a:p>
                      </a:txBody>
                      <a:useSpRect/>
                    </a:txSp>
                  </a:sp>
                  <a:sp>
                    <a:nvSpPr>
                      <a:cNvPr id="17484" name="Text Box 76"/>
                      <a:cNvSpPr txBox="1">
                        <a:spLocks noChangeArrowheads="1"/>
                      </a:cNvSpPr>
                    </a:nvSpPr>
                    <a:spPr bwMode="auto">
                      <a:xfrm>
                        <a:off x="3200400" y="2033588"/>
                        <a:ext cx="1185863" cy="457200"/>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r>
                            <a:rPr lang="en-US">
                              <a:solidFill>
                                <a:schemeClr val="tx1"/>
                              </a:solidFill>
                            </a:rPr>
                            <a:t>myosin</a:t>
                          </a:r>
                        </a:p>
                      </a:txBody>
                      <a:useSpRect/>
                    </a:txSp>
                  </a:sp>
                  <a:sp>
                    <a:nvSpPr>
                      <a:cNvPr id="17485" name="Text Box 77"/>
                      <a:cNvSpPr txBox="1">
                        <a:spLocks noChangeArrowheads="1"/>
                      </a:cNvSpPr>
                    </a:nvSpPr>
                    <a:spPr bwMode="auto">
                      <a:xfrm>
                        <a:off x="4529138" y="2019300"/>
                        <a:ext cx="1185862" cy="457200"/>
                      </a:xfrm>
                      <a:prstGeom prst="rect">
                        <a:avLst/>
                      </a:prstGeom>
                      <a:noFill/>
                      <a:ln w="12700">
                        <a:noFill/>
                        <a:miter lim="800000"/>
                        <a:headEnd type="none" w="sm" len="sm"/>
                        <a:tailEnd type="none" w="sm" len="sm"/>
                      </a:ln>
                    </a:spPr>
                    <a:txSp>
                      <a:txBody>
                        <a:bodyPr wrap="none">
                          <a:spAutoFit/>
                        </a:bodyPr>
                        <a:lstStyle>
                          <a:defPPr>
                            <a:defRPr lang="en-US"/>
                          </a:defPPr>
                          <a:lvl1pPr algn="l" rtl="0" eaLnBrk="0" fontAlgn="base" hangingPunct="0">
                            <a:spcBef>
                              <a:spcPct val="0"/>
                            </a:spcBef>
                            <a:spcAft>
                              <a:spcPct val="0"/>
                            </a:spcAft>
                            <a:defRPr sz="2400" kern="1200">
                              <a:solidFill>
                                <a:schemeClr val="bg2"/>
                              </a:solidFill>
                              <a:latin typeface="Book Antiqua" pitchFamily="18" charset="0"/>
                              <a:ea typeface="+mn-ea"/>
                              <a:cs typeface="+mn-cs"/>
                            </a:defRPr>
                          </a:lvl1pPr>
                          <a:lvl2pPr marL="457200" algn="l" rtl="0" eaLnBrk="0" fontAlgn="base" hangingPunct="0">
                            <a:spcBef>
                              <a:spcPct val="0"/>
                            </a:spcBef>
                            <a:spcAft>
                              <a:spcPct val="0"/>
                            </a:spcAft>
                            <a:defRPr sz="2400" kern="1200">
                              <a:solidFill>
                                <a:schemeClr val="bg2"/>
                              </a:solidFill>
                              <a:latin typeface="Book Antiqua" pitchFamily="18" charset="0"/>
                              <a:ea typeface="+mn-ea"/>
                              <a:cs typeface="+mn-cs"/>
                            </a:defRPr>
                          </a:lvl2pPr>
                          <a:lvl3pPr marL="914400" algn="l" rtl="0" eaLnBrk="0" fontAlgn="base" hangingPunct="0">
                            <a:spcBef>
                              <a:spcPct val="0"/>
                            </a:spcBef>
                            <a:spcAft>
                              <a:spcPct val="0"/>
                            </a:spcAft>
                            <a:defRPr sz="2400" kern="1200">
                              <a:solidFill>
                                <a:schemeClr val="bg2"/>
                              </a:solidFill>
                              <a:latin typeface="Book Antiqua" pitchFamily="18" charset="0"/>
                              <a:ea typeface="+mn-ea"/>
                              <a:cs typeface="+mn-cs"/>
                            </a:defRPr>
                          </a:lvl3pPr>
                          <a:lvl4pPr marL="1371600" algn="l" rtl="0" eaLnBrk="0" fontAlgn="base" hangingPunct="0">
                            <a:spcBef>
                              <a:spcPct val="0"/>
                            </a:spcBef>
                            <a:spcAft>
                              <a:spcPct val="0"/>
                            </a:spcAft>
                            <a:defRPr sz="2400" kern="1200">
                              <a:solidFill>
                                <a:schemeClr val="bg2"/>
                              </a:solidFill>
                              <a:latin typeface="Book Antiqua" pitchFamily="18" charset="0"/>
                              <a:ea typeface="+mn-ea"/>
                              <a:cs typeface="+mn-cs"/>
                            </a:defRPr>
                          </a:lvl4pPr>
                          <a:lvl5pPr marL="1828800" algn="l" rtl="0" eaLnBrk="0" fontAlgn="base" hangingPunct="0">
                            <a:spcBef>
                              <a:spcPct val="0"/>
                            </a:spcBef>
                            <a:spcAft>
                              <a:spcPct val="0"/>
                            </a:spcAft>
                            <a:defRPr sz="2400" kern="1200">
                              <a:solidFill>
                                <a:schemeClr val="bg2"/>
                              </a:solidFill>
                              <a:latin typeface="Book Antiqua" pitchFamily="18" charset="0"/>
                              <a:ea typeface="+mn-ea"/>
                              <a:cs typeface="+mn-cs"/>
                            </a:defRPr>
                          </a:lvl5pPr>
                          <a:lvl6pPr marL="2286000" algn="l" defTabSz="914400" rtl="0" eaLnBrk="1" latinLnBrk="0" hangingPunct="1">
                            <a:defRPr sz="2400" kern="1200">
                              <a:solidFill>
                                <a:schemeClr val="bg2"/>
                              </a:solidFill>
                              <a:latin typeface="Book Antiqua" pitchFamily="18" charset="0"/>
                              <a:ea typeface="+mn-ea"/>
                              <a:cs typeface="+mn-cs"/>
                            </a:defRPr>
                          </a:lvl6pPr>
                          <a:lvl7pPr marL="2743200" algn="l" defTabSz="914400" rtl="0" eaLnBrk="1" latinLnBrk="0" hangingPunct="1">
                            <a:defRPr sz="2400" kern="1200">
                              <a:solidFill>
                                <a:schemeClr val="bg2"/>
                              </a:solidFill>
                              <a:latin typeface="Book Antiqua" pitchFamily="18" charset="0"/>
                              <a:ea typeface="+mn-ea"/>
                              <a:cs typeface="+mn-cs"/>
                            </a:defRPr>
                          </a:lvl7pPr>
                          <a:lvl8pPr marL="3200400" algn="l" defTabSz="914400" rtl="0" eaLnBrk="1" latinLnBrk="0" hangingPunct="1">
                            <a:defRPr sz="2400" kern="1200">
                              <a:solidFill>
                                <a:schemeClr val="bg2"/>
                              </a:solidFill>
                              <a:latin typeface="Book Antiqua" pitchFamily="18" charset="0"/>
                              <a:ea typeface="+mn-ea"/>
                              <a:cs typeface="+mn-cs"/>
                            </a:defRPr>
                          </a:lvl8pPr>
                          <a:lvl9pPr marL="3657600" algn="l" defTabSz="914400" rtl="0" eaLnBrk="1" latinLnBrk="0" hangingPunct="1">
                            <a:defRPr sz="2400" kern="1200">
                              <a:solidFill>
                                <a:schemeClr val="bg2"/>
                              </a:solidFill>
                              <a:latin typeface="Book Antiqua" pitchFamily="18" charset="0"/>
                              <a:ea typeface="+mn-ea"/>
                              <a:cs typeface="+mn-cs"/>
                            </a:defRPr>
                          </a:lvl9pPr>
                        </a:lstStyle>
                        <a:p>
                          <a:r>
                            <a:rPr lang="en-US">
                              <a:solidFill>
                                <a:schemeClr val="tx1"/>
                              </a:solidFill>
                            </a:rPr>
                            <a:t>myosin</a:t>
                          </a:r>
                        </a:p>
                      </a:txBody>
                      <a:useSpRect/>
                    </a:txSp>
                  </a:sp>
                </lc:lockedCanvas>
              </a:graphicData>
            </a:graphic>
          </wp:inline>
        </w:drawing>
      </w:r>
    </w:p>
    <w:p w:rsidR="00DE1855" w:rsidRDefault="00DE1855" w:rsidP="00DE1855">
      <w:pPr>
        <w:pStyle w:val="ListParagraph"/>
        <w:numPr>
          <w:ilvl w:val="1"/>
          <w:numId w:val="1"/>
        </w:numPr>
      </w:pPr>
      <w:r>
        <w:t>H zone contains only thick (myosin) filaments</w:t>
      </w:r>
    </w:p>
    <w:p w:rsidR="00DE1855" w:rsidRDefault="00DE1855" w:rsidP="00DE1855">
      <w:pPr>
        <w:pStyle w:val="ListParagraph"/>
        <w:numPr>
          <w:ilvl w:val="1"/>
          <w:numId w:val="1"/>
        </w:numPr>
      </w:pPr>
      <w:r>
        <w:t>I zone contains only thin (</w:t>
      </w:r>
      <w:proofErr w:type="spellStart"/>
      <w:r>
        <w:t>actin</w:t>
      </w:r>
      <w:proofErr w:type="spellEnd"/>
      <w:r>
        <w:t>) filaments</w:t>
      </w:r>
    </w:p>
    <w:p w:rsidR="00DE1855" w:rsidRDefault="00DE1855" w:rsidP="00DE1855">
      <w:pPr>
        <w:pStyle w:val="ListParagraph"/>
        <w:numPr>
          <w:ilvl w:val="1"/>
          <w:numId w:val="1"/>
        </w:numPr>
      </w:pPr>
      <w:r>
        <w:t>A zone contains both thick and thin filaments</w:t>
      </w:r>
    </w:p>
    <w:p w:rsidR="00B909DD" w:rsidRPr="00F31986" w:rsidRDefault="00B909DD" w:rsidP="00B909DD">
      <w:pPr>
        <w:pStyle w:val="ListParagraph"/>
        <w:rPr>
          <w:b/>
        </w:rPr>
      </w:pPr>
    </w:p>
    <w:p w:rsidR="00C865DD" w:rsidRPr="00F31986" w:rsidRDefault="00C865DD" w:rsidP="00C865DD">
      <w:pPr>
        <w:pStyle w:val="ListParagraph"/>
        <w:numPr>
          <w:ilvl w:val="0"/>
          <w:numId w:val="1"/>
        </w:numPr>
        <w:rPr>
          <w:b/>
        </w:rPr>
      </w:pPr>
      <w:r w:rsidRPr="00F31986">
        <w:rPr>
          <w:b/>
        </w:rPr>
        <w:t xml:space="preserve">Recall how the components of the </w:t>
      </w:r>
      <w:proofErr w:type="spellStart"/>
      <w:r w:rsidRPr="00F31986">
        <w:rPr>
          <w:b/>
        </w:rPr>
        <w:t>sarcomere</w:t>
      </w:r>
      <w:proofErr w:type="spellEnd"/>
      <w:r w:rsidRPr="00F31986">
        <w:rPr>
          <w:b/>
        </w:rPr>
        <w:t xml:space="preserve"> bring about contraction</w:t>
      </w:r>
    </w:p>
    <w:p w:rsidR="00F52BCB" w:rsidRDefault="00F52BCB" w:rsidP="00F52BCB">
      <w:pPr>
        <w:pStyle w:val="ListParagraph"/>
      </w:pPr>
    </w:p>
    <w:p w:rsidR="00F52BCB" w:rsidRDefault="00F52BCB" w:rsidP="00543561">
      <w:pPr>
        <w:pStyle w:val="ListParagraph"/>
        <w:numPr>
          <w:ilvl w:val="0"/>
          <w:numId w:val="2"/>
        </w:numPr>
      </w:pPr>
      <w:r>
        <w:t xml:space="preserve">Impulse generate along the </w:t>
      </w:r>
      <w:proofErr w:type="spellStart"/>
      <w:r>
        <w:t>sarcolemma</w:t>
      </w:r>
      <w:proofErr w:type="spellEnd"/>
      <w:r>
        <w:t xml:space="preserve"> (plasma membrane)</w:t>
      </w:r>
    </w:p>
    <w:p w:rsidR="00F52BCB" w:rsidRDefault="00F52BCB" w:rsidP="00543561">
      <w:pPr>
        <w:pStyle w:val="ListParagraph"/>
        <w:numPr>
          <w:ilvl w:val="0"/>
          <w:numId w:val="2"/>
        </w:numPr>
      </w:pPr>
      <w:r>
        <w:t xml:space="preserve">Impulse goes into T tubules to the </w:t>
      </w:r>
      <w:proofErr w:type="spellStart"/>
      <w:r>
        <w:t>sarcoplasmic</w:t>
      </w:r>
      <w:proofErr w:type="spellEnd"/>
      <w:r>
        <w:t xml:space="preserve"> reticulum</w:t>
      </w:r>
    </w:p>
    <w:p w:rsidR="00F52BCB" w:rsidRDefault="00F52BCB" w:rsidP="00543561">
      <w:pPr>
        <w:pStyle w:val="ListParagraph"/>
        <w:numPr>
          <w:ilvl w:val="0"/>
          <w:numId w:val="2"/>
        </w:numPr>
      </w:pPr>
      <w:r>
        <w:t xml:space="preserve">Calcium is released into cell from SR and binds to </w:t>
      </w:r>
      <w:proofErr w:type="spellStart"/>
      <w:r>
        <w:t>troponin</w:t>
      </w:r>
      <w:proofErr w:type="spellEnd"/>
      <w:r>
        <w:t xml:space="preserve"> C</w:t>
      </w:r>
    </w:p>
    <w:p w:rsidR="00F52BCB" w:rsidRDefault="00CF6C57" w:rsidP="00543561">
      <w:pPr>
        <w:pStyle w:val="ListParagraph"/>
        <w:numPr>
          <w:ilvl w:val="0"/>
          <w:numId w:val="2"/>
        </w:numPr>
      </w:pPr>
      <w:r>
        <w:t xml:space="preserve">Change in conformation of the </w:t>
      </w:r>
      <w:proofErr w:type="spellStart"/>
      <w:r>
        <w:t>troponin</w:t>
      </w:r>
      <w:proofErr w:type="spellEnd"/>
      <w:r>
        <w:t xml:space="preserve"> complex removes </w:t>
      </w:r>
      <w:proofErr w:type="spellStart"/>
      <w:r>
        <w:t>tropomyosin</w:t>
      </w:r>
      <w:proofErr w:type="spellEnd"/>
      <w:r>
        <w:t xml:space="preserve"> from blocking the </w:t>
      </w:r>
      <w:proofErr w:type="spellStart"/>
      <w:r>
        <w:t>actin</w:t>
      </w:r>
      <w:proofErr w:type="spellEnd"/>
      <w:r>
        <w:t xml:space="preserve"> binding site</w:t>
      </w:r>
    </w:p>
    <w:p w:rsidR="00CF6C57" w:rsidRDefault="00CF6C57" w:rsidP="00543561">
      <w:pPr>
        <w:pStyle w:val="ListParagraph"/>
        <w:numPr>
          <w:ilvl w:val="0"/>
          <w:numId w:val="2"/>
        </w:numPr>
      </w:pPr>
      <w:r>
        <w:t>ATP on S1 fragment of myosin is hydrolyzed</w:t>
      </w:r>
    </w:p>
    <w:p w:rsidR="00CF6C57" w:rsidRDefault="00CF6C57" w:rsidP="00543561">
      <w:pPr>
        <w:pStyle w:val="ListParagraph"/>
        <w:numPr>
          <w:ilvl w:val="0"/>
          <w:numId w:val="2"/>
        </w:numPr>
      </w:pPr>
      <w:r>
        <w:t xml:space="preserve">ADP + Pi bond to </w:t>
      </w:r>
      <w:proofErr w:type="spellStart"/>
      <w:r>
        <w:t>actin</w:t>
      </w:r>
      <w:proofErr w:type="spellEnd"/>
    </w:p>
    <w:p w:rsidR="00CF6C57" w:rsidRDefault="00CF6C57" w:rsidP="00543561">
      <w:pPr>
        <w:pStyle w:val="ListParagraph"/>
        <w:numPr>
          <w:ilvl w:val="0"/>
          <w:numId w:val="2"/>
        </w:numPr>
      </w:pPr>
      <w:r>
        <w:t>Pi released and S1 fragment is altered</w:t>
      </w:r>
    </w:p>
    <w:p w:rsidR="00CF6C57" w:rsidRDefault="00CF6C57" w:rsidP="00543561">
      <w:pPr>
        <w:pStyle w:val="ListParagraph"/>
        <w:numPr>
          <w:ilvl w:val="0"/>
          <w:numId w:val="2"/>
        </w:numPr>
      </w:pPr>
      <w:r>
        <w:t>ADP released and thin filament is moved towards the M line</w:t>
      </w:r>
    </w:p>
    <w:p w:rsidR="00CF6C57" w:rsidRDefault="00CF6C57" w:rsidP="00543561">
      <w:pPr>
        <w:pStyle w:val="ListParagraph"/>
        <w:numPr>
          <w:ilvl w:val="0"/>
          <w:numId w:val="2"/>
        </w:numPr>
      </w:pPr>
      <w:r>
        <w:t xml:space="preserve">ATP binds to S1 and </w:t>
      </w:r>
      <w:proofErr w:type="spellStart"/>
      <w:r>
        <w:t>actin</w:t>
      </w:r>
      <w:proofErr w:type="spellEnd"/>
      <w:r>
        <w:t xml:space="preserve"> releases from myosin</w:t>
      </w:r>
    </w:p>
    <w:p w:rsidR="00C865DD" w:rsidRPr="00F31986" w:rsidRDefault="00C865DD" w:rsidP="00C865DD">
      <w:pPr>
        <w:pStyle w:val="ListParagraph"/>
        <w:numPr>
          <w:ilvl w:val="0"/>
          <w:numId w:val="1"/>
        </w:numPr>
        <w:rPr>
          <w:b/>
        </w:rPr>
      </w:pPr>
      <w:r w:rsidRPr="00F31986">
        <w:rPr>
          <w:b/>
        </w:rPr>
        <w:t>Understand the sources of energy used by muscle cells</w:t>
      </w:r>
    </w:p>
    <w:p w:rsidR="00F31986" w:rsidRDefault="00F31986" w:rsidP="00F31986">
      <w:pPr>
        <w:pStyle w:val="ListParagraph"/>
      </w:pPr>
    </w:p>
    <w:p w:rsidR="00F31986" w:rsidRDefault="00F31986" w:rsidP="00543561">
      <w:pPr>
        <w:pStyle w:val="ListParagraph"/>
        <w:numPr>
          <w:ilvl w:val="0"/>
          <w:numId w:val="3"/>
        </w:numPr>
      </w:pPr>
      <w:r>
        <w:t xml:space="preserve">ATP and </w:t>
      </w:r>
      <w:proofErr w:type="spellStart"/>
      <w:r>
        <w:t>phosphocreatine</w:t>
      </w:r>
      <w:proofErr w:type="spellEnd"/>
      <w:r>
        <w:t xml:space="preserve"> have high energy bonds and provide energy for 9 seconds</w:t>
      </w:r>
    </w:p>
    <w:p w:rsidR="00F31986" w:rsidRDefault="00F31986" w:rsidP="00543561">
      <w:pPr>
        <w:pStyle w:val="ListParagraph"/>
        <w:numPr>
          <w:ilvl w:val="0"/>
          <w:numId w:val="3"/>
        </w:numPr>
      </w:pPr>
      <w:proofErr w:type="spellStart"/>
      <w:r>
        <w:t>Anerobic</w:t>
      </w:r>
      <w:proofErr w:type="spellEnd"/>
      <w:r>
        <w:t xml:space="preserve"> metabolism of glycogen provided another 1 ½ minutes for maximal muscle activity</w:t>
      </w:r>
    </w:p>
    <w:p w:rsidR="00F31986" w:rsidRDefault="00F31986" w:rsidP="00543561">
      <w:pPr>
        <w:pStyle w:val="ListParagraph"/>
        <w:numPr>
          <w:ilvl w:val="0"/>
          <w:numId w:val="3"/>
        </w:numPr>
      </w:pPr>
      <w:r>
        <w:t>Aerobic energy can support activity indefinitely but not at a maximal level</w:t>
      </w:r>
    </w:p>
    <w:p w:rsidR="00F31986" w:rsidRPr="00CE35CF" w:rsidRDefault="00F31986" w:rsidP="00F31986">
      <w:pPr>
        <w:pStyle w:val="ListParagraph"/>
        <w:ind w:left="1800"/>
        <w:rPr>
          <w:b/>
        </w:rPr>
      </w:pPr>
    </w:p>
    <w:p w:rsidR="00C865DD" w:rsidRPr="00CE35CF" w:rsidRDefault="00C865DD" w:rsidP="00C865DD">
      <w:pPr>
        <w:pStyle w:val="ListParagraph"/>
        <w:numPr>
          <w:ilvl w:val="0"/>
          <w:numId w:val="1"/>
        </w:numPr>
        <w:rPr>
          <w:b/>
        </w:rPr>
      </w:pPr>
      <w:r w:rsidRPr="00CE35CF">
        <w:rPr>
          <w:b/>
        </w:rPr>
        <w:t>Recall the steps involved in skeletal, cardiac and smooth muscle cell contraction</w:t>
      </w:r>
    </w:p>
    <w:p w:rsidR="00F31986" w:rsidRDefault="00F31986" w:rsidP="00F31986">
      <w:pPr>
        <w:ind w:left="1440"/>
      </w:pPr>
      <w:r>
        <w:t xml:space="preserve">In skeletal muscle the impulse for contraction arrives via nerves at the </w:t>
      </w:r>
      <w:proofErr w:type="spellStart"/>
      <w:r>
        <w:t>myoneural</w:t>
      </w:r>
      <w:proofErr w:type="spellEnd"/>
      <w:r>
        <w:t xml:space="preserve"> junction. One neuron innervates one or more muscle fibers. This is called a motor unit. The axon at the motor end plate is where Ach is released, causing a depolarization in the </w:t>
      </w:r>
      <w:proofErr w:type="spellStart"/>
      <w:r>
        <w:t>sarcolemma</w:t>
      </w:r>
      <w:proofErr w:type="spellEnd"/>
      <w:r>
        <w:t xml:space="preserve">. </w:t>
      </w:r>
    </w:p>
    <w:p w:rsidR="00CE35CF" w:rsidRDefault="00CE35CF" w:rsidP="00F31986">
      <w:pPr>
        <w:ind w:left="1440"/>
      </w:pPr>
      <w:r>
        <w:t xml:space="preserve">For Cardiac muscle, action potentials travel through gap junctions in the myocardium. The heart generates the </w:t>
      </w:r>
      <w:proofErr w:type="spellStart"/>
      <w:r>
        <w:t>impuse</w:t>
      </w:r>
      <w:proofErr w:type="spellEnd"/>
      <w:r>
        <w:t xml:space="preserve"> from the SA node. Cardiac muscles get calcium for </w:t>
      </w:r>
      <w:r>
        <w:lastRenderedPageBreak/>
        <w:t xml:space="preserve">contraction from SR, T tubules, and slow sodium channels. Increases or decreases in heart rate are regulated by the autonomic nervous system. </w:t>
      </w:r>
    </w:p>
    <w:p w:rsidR="00CE35CF" w:rsidRDefault="00CE35CF" w:rsidP="00F31986">
      <w:pPr>
        <w:ind w:left="1440"/>
      </w:pPr>
      <w:r>
        <w:t xml:space="preserve">Smooth muscle cells do not have striations but still rely on </w:t>
      </w:r>
      <w:proofErr w:type="spellStart"/>
      <w:r>
        <w:t>actin</w:t>
      </w:r>
      <w:proofErr w:type="spellEnd"/>
      <w:r>
        <w:t xml:space="preserve">-myosin interactions for contraction. </w:t>
      </w:r>
      <w:proofErr w:type="spellStart"/>
      <w:r>
        <w:t>Actin</w:t>
      </w:r>
      <w:proofErr w:type="spellEnd"/>
      <w:r>
        <w:t xml:space="preserve"> in smooth muscle lacks </w:t>
      </w:r>
      <w:proofErr w:type="spellStart"/>
      <w:r>
        <w:t>troponin</w:t>
      </w:r>
      <w:proofErr w:type="spellEnd"/>
      <w:r>
        <w:t xml:space="preserve">. </w:t>
      </w:r>
      <w:r w:rsidR="00B04E0A">
        <w:t xml:space="preserve">The filaments attach to each other via gap junctions. </w:t>
      </w:r>
      <w:r>
        <w:t xml:space="preserve">Contraction can occur over an extended period of time. It is not an all or none phenomena. </w:t>
      </w:r>
    </w:p>
    <w:p w:rsidR="00C865DD" w:rsidRPr="00CA4B27" w:rsidRDefault="00C865DD" w:rsidP="00C865DD">
      <w:pPr>
        <w:pStyle w:val="ListParagraph"/>
        <w:numPr>
          <w:ilvl w:val="0"/>
          <w:numId w:val="1"/>
        </w:numPr>
        <w:rPr>
          <w:b/>
        </w:rPr>
      </w:pPr>
      <w:r w:rsidRPr="00CA4B27">
        <w:rPr>
          <w:b/>
        </w:rPr>
        <w:t xml:space="preserve">Define the </w:t>
      </w:r>
      <w:proofErr w:type="spellStart"/>
      <w:r w:rsidRPr="00CA4B27">
        <w:rPr>
          <w:b/>
        </w:rPr>
        <w:t>myoneural</w:t>
      </w:r>
      <w:proofErr w:type="spellEnd"/>
      <w:r w:rsidRPr="00CA4B27">
        <w:rPr>
          <w:b/>
        </w:rPr>
        <w:t xml:space="preserve"> junction and the role of nerves in muscle contraction</w:t>
      </w:r>
    </w:p>
    <w:p w:rsidR="00B04E0A" w:rsidRDefault="00B04E0A" w:rsidP="00B04E0A">
      <w:pPr>
        <w:ind w:left="1440"/>
      </w:pPr>
      <w:r>
        <w:t xml:space="preserve">This is where the impulse for contraction arrives via the nerves. It is also referred to as the neuromuscular junction. The motor end plate is where axons meet muscle cells. </w:t>
      </w:r>
    </w:p>
    <w:p w:rsidR="00C865DD" w:rsidRPr="00CA4B27" w:rsidRDefault="00C865DD" w:rsidP="00C865DD">
      <w:pPr>
        <w:pStyle w:val="ListParagraph"/>
        <w:numPr>
          <w:ilvl w:val="0"/>
          <w:numId w:val="1"/>
        </w:numPr>
        <w:rPr>
          <w:b/>
        </w:rPr>
      </w:pPr>
      <w:r w:rsidRPr="00CA4B27">
        <w:rPr>
          <w:b/>
        </w:rPr>
        <w:t>Define the components of the muscle spindle and how they contribute to the function of this sensory receptor</w:t>
      </w:r>
    </w:p>
    <w:p w:rsidR="00CA4B27" w:rsidRDefault="00CA4B27" w:rsidP="00CA4B27">
      <w:pPr>
        <w:pStyle w:val="ListParagraph"/>
      </w:pPr>
    </w:p>
    <w:p w:rsidR="00CA4B27" w:rsidRDefault="00CA4B27" w:rsidP="00CA4B27">
      <w:pPr>
        <w:pStyle w:val="ListParagraph"/>
        <w:ind w:left="1440"/>
      </w:pPr>
      <w:r>
        <w:t xml:space="preserve">The muscle spindles have small </w:t>
      </w:r>
      <w:proofErr w:type="spellStart"/>
      <w:r>
        <w:t>intrafusal</w:t>
      </w:r>
      <w:proofErr w:type="spellEnd"/>
      <w:r>
        <w:t xml:space="preserve"> muscle fibers encapsulated by a connective tissue sheath. They are aligned parallel to </w:t>
      </w:r>
      <w:proofErr w:type="spellStart"/>
      <w:r>
        <w:t>extrafusal</w:t>
      </w:r>
      <w:proofErr w:type="spellEnd"/>
      <w:r>
        <w:t xml:space="preserve"> muscle fibers. </w:t>
      </w:r>
      <w:hyperlink r:id="rId11" w:tooltip="Type Ia sensory fiber" w:history="1">
        <w:r w:rsidRPr="00CA4B27">
          <w:rPr>
            <w:rStyle w:val="Hyperlink"/>
            <w:color w:val="auto"/>
            <w:u w:val="none"/>
          </w:rPr>
          <w:t>Primary</w:t>
        </w:r>
      </w:hyperlink>
      <w:r w:rsidRPr="00CA4B27">
        <w:t xml:space="preserve"> and </w:t>
      </w:r>
      <w:hyperlink r:id="rId12" w:tooltip="Type II sensory fiber" w:history="1">
        <w:r w:rsidRPr="00CA4B27">
          <w:rPr>
            <w:rStyle w:val="Hyperlink"/>
            <w:color w:val="auto"/>
            <w:u w:val="none"/>
          </w:rPr>
          <w:t>secondary</w:t>
        </w:r>
      </w:hyperlink>
      <w:r w:rsidRPr="00CA4B27">
        <w:t xml:space="preserve"> sensory nerve fibers spiral around and terminate on the central portions of the </w:t>
      </w:r>
      <w:proofErr w:type="spellStart"/>
      <w:r w:rsidRPr="00CA4B27">
        <w:t>intrafusal</w:t>
      </w:r>
      <w:proofErr w:type="spellEnd"/>
      <w:r w:rsidRPr="00CA4B27">
        <w:t xml:space="preserve"> muscle fibers, providing the sensory component of the structure via stretch-sensitive </w:t>
      </w:r>
      <w:hyperlink r:id="rId13" w:tooltip="Ion-channels" w:history="1">
        <w:r w:rsidRPr="00CA4B27">
          <w:rPr>
            <w:rStyle w:val="Hyperlink"/>
            <w:color w:val="auto"/>
            <w:u w:val="none"/>
          </w:rPr>
          <w:t>ion-channels</w:t>
        </w:r>
      </w:hyperlink>
      <w:r w:rsidRPr="00CA4B27">
        <w:t xml:space="preserve"> of the axons.</w:t>
      </w:r>
    </w:p>
    <w:p w:rsidR="00CA4B27" w:rsidRDefault="00CA4B27" w:rsidP="00CA4B27">
      <w:pPr>
        <w:pStyle w:val="ListParagraph"/>
        <w:ind w:left="1440"/>
      </w:pPr>
    </w:p>
    <w:p w:rsidR="00CA4B27" w:rsidRDefault="00CA4B27" w:rsidP="00CA4B27">
      <w:pPr>
        <w:pStyle w:val="ListParagraph"/>
        <w:ind w:left="1440"/>
      </w:pPr>
    </w:p>
    <w:p w:rsidR="00CA4B27" w:rsidRDefault="00CA4B27" w:rsidP="00CA4B27">
      <w:pPr>
        <w:pStyle w:val="ListParagraph"/>
        <w:ind w:left="1440"/>
      </w:pPr>
    </w:p>
    <w:p w:rsidR="00CA4B27" w:rsidRDefault="00CA4B27" w:rsidP="00CA4B27">
      <w:pPr>
        <w:pStyle w:val="ListParagraph"/>
        <w:ind w:left="1440"/>
      </w:pPr>
    </w:p>
    <w:p w:rsidR="00CA4B27" w:rsidRDefault="00CA4B27" w:rsidP="00CA4B27">
      <w:pPr>
        <w:pStyle w:val="ListParagraph"/>
        <w:ind w:left="1440"/>
      </w:pPr>
    </w:p>
    <w:p w:rsidR="00CA4B27" w:rsidRDefault="00CA4B27" w:rsidP="00CA4B27">
      <w:pPr>
        <w:pStyle w:val="ListParagraph"/>
        <w:ind w:left="1440"/>
      </w:pPr>
    </w:p>
    <w:p w:rsidR="00CA4B27" w:rsidRDefault="00CA4B27" w:rsidP="00CA4B27">
      <w:pPr>
        <w:pStyle w:val="ListParagraph"/>
        <w:ind w:left="1440"/>
      </w:pPr>
    </w:p>
    <w:p w:rsidR="00CA4B27" w:rsidRPr="00106F55" w:rsidRDefault="00C865DD" w:rsidP="00CA4B27">
      <w:pPr>
        <w:pStyle w:val="ListParagraph"/>
        <w:numPr>
          <w:ilvl w:val="0"/>
          <w:numId w:val="1"/>
        </w:numPr>
        <w:rPr>
          <w:b/>
        </w:rPr>
      </w:pPr>
      <w:r w:rsidRPr="00106F55">
        <w:rPr>
          <w:b/>
        </w:rPr>
        <w:t>Compare and contrast cardiac, smooth, and skeletal muscle</w:t>
      </w:r>
    </w:p>
    <w:p w:rsidR="00CA4B27" w:rsidRDefault="00CA4B27" w:rsidP="00CA4B27">
      <w:pPr>
        <w:pStyle w:val="ListParagraph"/>
      </w:pPr>
    </w:p>
    <w:tbl>
      <w:tblPr>
        <w:tblW w:w="7335" w:type="dxa"/>
        <w:tblCellMar>
          <w:left w:w="0" w:type="dxa"/>
          <w:right w:w="0" w:type="dxa"/>
        </w:tblCellMar>
        <w:tblLook w:val="04A0"/>
      </w:tblPr>
      <w:tblGrid>
        <w:gridCol w:w="2240"/>
        <w:gridCol w:w="1762"/>
        <w:gridCol w:w="2092"/>
        <w:gridCol w:w="1992"/>
      </w:tblGrid>
      <w:tr w:rsidR="00CA4B27" w:rsidRPr="00CA4B27" w:rsidTr="00CA4B27">
        <w:trPr>
          <w:trHeight w:val="44"/>
        </w:trPr>
        <w:tc>
          <w:tcPr>
            <w:tcW w:w="2032"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CA4B27" w:rsidRPr="00CA4B27" w:rsidRDefault="00CA4B27" w:rsidP="00CA4B27">
            <w:pPr>
              <w:pStyle w:val="ListParagraph"/>
            </w:pPr>
          </w:p>
        </w:tc>
        <w:tc>
          <w:tcPr>
            <w:tcW w:w="159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rPr>
                <w:b/>
                <w:bCs/>
              </w:rPr>
              <w:t>Skeletal Muscle</w:t>
            </w:r>
          </w:p>
        </w:tc>
        <w:tc>
          <w:tcPr>
            <w:tcW w:w="1898"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rPr>
                <w:b/>
                <w:bCs/>
              </w:rPr>
              <w:t>Cardiac Muscle</w:t>
            </w:r>
          </w:p>
        </w:tc>
        <w:tc>
          <w:tcPr>
            <w:tcW w:w="1807"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rPr>
                <w:b/>
                <w:bCs/>
              </w:rPr>
              <w:t>Smooth Muscle</w:t>
            </w:r>
          </w:p>
        </w:tc>
      </w:tr>
      <w:tr w:rsidR="00CA4B27" w:rsidRPr="00CA4B27" w:rsidTr="00CA4B27">
        <w:trPr>
          <w:trHeight w:val="26"/>
        </w:trPr>
        <w:tc>
          <w:tcPr>
            <w:tcW w:w="203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rPr>
                <w:b/>
                <w:bCs/>
              </w:rPr>
              <w:t>Nuclei</w:t>
            </w: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Multiple</w:t>
            </w:r>
          </w:p>
        </w:tc>
        <w:tc>
          <w:tcPr>
            <w:tcW w:w="1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One or two</w:t>
            </w:r>
          </w:p>
        </w:tc>
        <w:tc>
          <w:tcPr>
            <w:tcW w:w="180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One</w:t>
            </w:r>
          </w:p>
        </w:tc>
      </w:tr>
      <w:tr w:rsidR="00CA4B27" w:rsidRPr="00CA4B27" w:rsidTr="00CA4B27">
        <w:trPr>
          <w:trHeight w:val="26"/>
        </w:trPr>
        <w:tc>
          <w:tcPr>
            <w:tcW w:w="203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proofErr w:type="spellStart"/>
            <w:r w:rsidRPr="00CA4B27">
              <w:rPr>
                <w:b/>
                <w:bCs/>
              </w:rPr>
              <w:t>Sarcomeres</w:t>
            </w:r>
            <w:proofErr w:type="spellEnd"/>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Yes</w:t>
            </w:r>
          </w:p>
        </w:tc>
        <w:tc>
          <w:tcPr>
            <w:tcW w:w="1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Yes</w:t>
            </w:r>
          </w:p>
        </w:tc>
        <w:tc>
          <w:tcPr>
            <w:tcW w:w="180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No</w:t>
            </w:r>
          </w:p>
        </w:tc>
      </w:tr>
      <w:tr w:rsidR="00CA4B27" w:rsidRPr="00CA4B27" w:rsidTr="00CA4B27">
        <w:trPr>
          <w:trHeight w:val="26"/>
        </w:trPr>
        <w:tc>
          <w:tcPr>
            <w:tcW w:w="203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rPr>
                <w:b/>
                <w:bCs/>
              </w:rPr>
              <w:t>T tubules</w:t>
            </w: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Yes with triads</w:t>
            </w:r>
          </w:p>
        </w:tc>
        <w:tc>
          <w:tcPr>
            <w:tcW w:w="1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Yes with dyads</w:t>
            </w:r>
          </w:p>
        </w:tc>
        <w:tc>
          <w:tcPr>
            <w:tcW w:w="180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No</w:t>
            </w:r>
          </w:p>
        </w:tc>
      </w:tr>
      <w:tr w:rsidR="00CA4B27" w:rsidRPr="00CA4B27" w:rsidTr="00CA4B27">
        <w:trPr>
          <w:trHeight w:val="44"/>
        </w:trPr>
        <w:tc>
          <w:tcPr>
            <w:tcW w:w="203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rPr>
                <w:b/>
                <w:bCs/>
              </w:rPr>
              <w:t>Cell Junctions</w:t>
            </w: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No</w:t>
            </w:r>
          </w:p>
        </w:tc>
        <w:tc>
          <w:tcPr>
            <w:tcW w:w="1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Intercalated discs</w:t>
            </w:r>
          </w:p>
        </w:tc>
        <w:tc>
          <w:tcPr>
            <w:tcW w:w="180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 xml:space="preserve">Gap </w:t>
            </w:r>
            <w:r w:rsidRPr="00CA4B27">
              <w:lastRenderedPageBreak/>
              <w:t>junctions</w:t>
            </w:r>
          </w:p>
        </w:tc>
      </w:tr>
      <w:tr w:rsidR="00CA4B27" w:rsidRPr="00CA4B27" w:rsidTr="00CA4B27">
        <w:trPr>
          <w:trHeight w:val="26"/>
        </w:trPr>
        <w:tc>
          <w:tcPr>
            <w:tcW w:w="203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rPr>
                <w:b/>
                <w:bCs/>
              </w:rPr>
              <w:lastRenderedPageBreak/>
              <w:t>Regeneration</w:t>
            </w: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Satellite cells</w:t>
            </w:r>
          </w:p>
        </w:tc>
        <w:tc>
          <w:tcPr>
            <w:tcW w:w="1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No (?)</w:t>
            </w:r>
          </w:p>
        </w:tc>
        <w:tc>
          <w:tcPr>
            <w:tcW w:w="180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Yes</w:t>
            </w:r>
          </w:p>
        </w:tc>
      </w:tr>
      <w:tr w:rsidR="00CA4B27" w:rsidRPr="00CA4B27" w:rsidTr="00CA4B27">
        <w:trPr>
          <w:trHeight w:val="26"/>
        </w:trPr>
        <w:tc>
          <w:tcPr>
            <w:tcW w:w="2032"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rPr>
                <w:b/>
                <w:bCs/>
              </w:rPr>
              <w:t>Mitosis</w:t>
            </w:r>
          </w:p>
        </w:tc>
        <w:tc>
          <w:tcPr>
            <w:tcW w:w="15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No</w:t>
            </w:r>
          </w:p>
        </w:tc>
        <w:tc>
          <w:tcPr>
            <w:tcW w:w="189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NO (?)</w:t>
            </w:r>
          </w:p>
        </w:tc>
        <w:tc>
          <w:tcPr>
            <w:tcW w:w="180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Yes</w:t>
            </w:r>
          </w:p>
        </w:tc>
      </w:tr>
      <w:tr w:rsidR="00CA4B27" w:rsidRPr="00CA4B27" w:rsidTr="00CA4B27">
        <w:trPr>
          <w:trHeight w:val="26"/>
        </w:trPr>
        <w:tc>
          <w:tcPr>
            <w:tcW w:w="2032"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proofErr w:type="spellStart"/>
            <w:r w:rsidRPr="00CA4B27">
              <w:rPr>
                <w:b/>
                <w:bCs/>
              </w:rPr>
              <w:t>Innervation</w:t>
            </w:r>
            <w:proofErr w:type="spellEnd"/>
          </w:p>
        </w:tc>
        <w:tc>
          <w:tcPr>
            <w:tcW w:w="159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Somatic motor</w:t>
            </w:r>
          </w:p>
        </w:tc>
        <w:tc>
          <w:tcPr>
            <w:tcW w:w="1898"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Autonomic</w:t>
            </w:r>
          </w:p>
        </w:tc>
        <w:tc>
          <w:tcPr>
            <w:tcW w:w="1807"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702A69" w:rsidRPr="00CA4B27" w:rsidRDefault="00CA4B27" w:rsidP="00CA4B27">
            <w:pPr>
              <w:pStyle w:val="ListParagraph"/>
            </w:pPr>
            <w:r w:rsidRPr="00CA4B27">
              <w:t>Autonomic</w:t>
            </w:r>
          </w:p>
        </w:tc>
      </w:tr>
    </w:tbl>
    <w:p w:rsidR="00CA4B27" w:rsidRDefault="00CA4B27" w:rsidP="00CA4B27">
      <w:pPr>
        <w:pStyle w:val="ListParagraph"/>
      </w:pPr>
    </w:p>
    <w:p w:rsidR="00C865DD" w:rsidRPr="00106F55" w:rsidRDefault="00C865DD" w:rsidP="00C865DD">
      <w:pPr>
        <w:pStyle w:val="ListParagraph"/>
        <w:numPr>
          <w:ilvl w:val="0"/>
          <w:numId w:val="1"/>
        </w:numPr>
        <w:rPr>
          <w:b/>
        </w:rPr>
      </w:pPr>
      <w:r w:rsidRPr="00106F55">
        <w:rPr>
          <w:b/>
        </w:rPr>
        <w:t>Define the components of the intercalated disc</w:t>
      </w:r>
    </w:p>
    <w:p w:rsidR="00106F55" w:rsidRDefault="00106F55" w:rsidP="00106F55">
      <w:pPr>
        <w:pStyle w:val="ListParagraph"/>
      </w:pPr>
    </w:p>
    <w:p w:rsidR="00106F55" w:rsidRDefault="00106F55" w:rsidP="00106F55">
      <w:pPr>
        <w:pStyle w:val="ListParagraph"/>
        <w:ind w:left="1440"/>
      </w:pPr>
      <w:r>
        <w:t xml:space="preserve">Cardiac muscle cells </w:t>
      </w:r>
      <w:r w:rsidR="00DF3B2F">
        <w:t>(</w:t>
      </w:r>
      <w:proofErr w:type="spellStart"/>
      <w:r w:rsidR="00DF3B2F">
        <w:t>myocytes</w:t>
      </w:r>
      <w:proofErr w:type="spellEnd"/>
      <w:r w:rsidR="00DF3B2F">
        <w:t xml:space="preserve">) </w:t>
      </w:r>
      <w:r>
        <w:t xml:space="preserve">connect end to end via intercalated discs. They have gap junctions for cell-cell communication, fascia </w:t>
      </w:r>
      <w:proofErr w:type="spellStart"/>
      <w:r>
        <w:t>adherens</w:t>
      </w:r>
      <w:proofErr w:type="spellEnd"/>
      <w:r>
        <w:t xml:space="preserve"> for attachment of </w:t>
      </w:r>
      <w:proofErr w:type="spellStart"/>
      <w:r>
        <w:t>actin</w:t>
      </w:r>
      <w:proofErr w:type="spellEnd"/>
      <w:r>
        <w:t xml:space="preserve"> filaments, and </w:t>
      </w:r>
      <w:proofErr w:type="spellStart"/>
      <w:r>
        <w:t>desmosomes</w:t>
      </w:r>
      <w:proofErr w:type="spellEnd"/>
      <w:r>
        <w:t xml:space="preserve"> for attaching one cell to the next. </w:t>
      </w:r>
    </w:p>
    <w:p w:rsidR="00C249F5" w:rsidRDefault="00C249F5" w:rsidP="00106F55">
      <w:pPr>
        <w:pStyle w:val="ListParagraph"/>
        <w:ind w:left="1440"/>
      </w:pPr>
    </w:p>
    <w:p w:rsidR="00C249F5" w:rsidRDefault="00C249F5" w:rsidP="00C249F5">
      <w:pPr>
        <w:pStyle w:val="ListParagraph"/>
        <w:ind w:left="0"/>
        <w:rPr>
          <w:b/>
          <w:sz w:val="40"/>
          <w:szCs w:val="40"/>
          <w:u w:val="single"/>
        </w:rPr>
      </w:pPr>
      <w:r>
        <w:rPr>
          <w:b/>
          <w:sz w:val="40"/>
          <w:szCs w:val="40"/>
          <w:u w:val="single"/>
        </w:rPr>
        <w:t xml:space="preserve">Blood and Blood Development:  </w:t>
      </w:r>
    </w:p>
    <w:p w:rsidR="005E0776" w:rsidRDefault="005E0776" w:rsidP="005E0776">
      <w:r>
        <w:t>Blood and Blood Development</w:t>
      </w:r>
    </w:p>
    <w:p w:rsidR="005E0776" w:rsidRDefault="005E0776" w:rsidP="00543561">
      <w:pPr>
        <w:numPr>
          <w:ilvl w:val="0"/>
          <w:numId w:val="4"/>
        </w:numPr>
        <w:spacing w:after="0" w:line="240" w:lineRule="auto"/>
      </w:pPr>
      <w:r w:rsidRPr="00897F74">
        <w:t>Know the different cells and constituent components of blood.</w:t>
      </w:r>
    </w:p>
    <w:p w:rsidR="005E0776" w:rsidRDefault="005E0776" w:rsidP="005E0776"/>
    <w:p w:rsidR="005E0776" w:rsidRPr="005C5F9C" w:rsidRDefault="00D60E1E" w:rsidP="005E0776">
      <w:pPr>
        <w:rPr>
          <w:b/>
          <w:bCs/>
          <w:i/>
          <w:iCs/>
        </w:rPr>
      </w:pPr>
      <w:r w:rsidRPr="00D60E1E">
        <w:rPr>
          <w:noProof/>
          <w:lang w:eastAsia="zh-CN"/>
        </w:rPr>
        <w:pict>
          <v:line id="_x0000_s1042" style="position:absolute;z-index:251668480" from="135pt,12.6pt" to="180pt,39.6pt">
            <v:stroke endarrow="block"/>
          </v:line>
        </w:pict>
      </w:r>
      <w:r w:rsidR="005E0776">
        <w:rPr>
          <w:b/>
          <w:bCs/>
          <w:i/>
          <w:iCs/>
        </w:rPr>
        <w:t xml:space="preserve">                                   </w:t>
      </w:r>
      <w:r w:rsidR="005E0776" w:rsidRPr="005C5F9C">
        <w:rPr>
          <w:b/>
          <w:bCs/>
          <w:i/>
          <w:iCs/>
        </w:rPr>
        <w:t>Blood</w:t>
      </w:r>
    </w:p>
    <w:p w:rsidR="005E0776" w:rsidRPr="005C5F9C" w:rsidRDefault="005E0776" w:rsidP="005E0776"/>
    <w:p w:rsidR="005E0776" w:rsidRDefault="005E0776" w:rsidP="005E0776"/>
    <w:p w:rsidR="005E0776" w:rsidRPr="005C5F9C" w:rsidRDefault="005E0776" w:rsidP="005E0776">
      <w:pPr>
        <w:rPr>
          <w:b/>
          <w:bCs/>
        </w:rPr>
      </w:pPr>
      <w:r w:rsidRPr="005C5F9C">
        <w:rPr>
          <w:b/>
          <w:bCs/>
        </w:rPr>
        <w:t>Cells and Platelets</w:t>
      </w:r>
      <w:r>
        <w:rPr>
          <w:b/>
          <w:bCs/>
        </w:rPr>
        <w:t xml:space="preserve">                        </w:t>
      </w:r>
      <w:r w:rsidRPr="005C5F9C">
        <w:rPr>
          <w:b/>
          <w:bCs/>
        </w:rPr>
        <w:t>Plasma (5 – 6 L)</w:t>
      </w:r>
      <w:r w:rsidRPr="005C5F9C">
        <w:rPr>
          <w:rFonts w:eastAsia="SimSun"/>
          <w:b/>
          <w:bCs/>
          <w:color w:val="000000"/>
          <w:sz w:val="64"/>
          <w:szCs w:val="64"/>
          <w:lang w:eastAsia="zh-CN"/>
        </w:rPr>
        <w:t xml:space="preserve"> </w:t>
      </w:r>
      <w:r w:rsidRPr="005C5F9C">
        <w:rPr>
          <w:b/>
          <w:bCs/>
        </w:rPr>
        <w:t>54% blood volume</w:t>
      </w:r>
    </w:p>
    <w:p w:rsidR="005E0776" w:rsidRDefault="00D60E1E" w:rsidP="005E0776">
      <w:pPr>
        <w:rPr>
          <w:b/>
          <w:bCs/>
        </w:rPr>
      </w:pPr>
      <w:r>
        <w:rPr>
          <w:b/>
          <w:bCs/>
          <w:noProof/>
          <w:lang w:eastAsia="zh-CN"/>
        </w:rPr>
        <w:pict>
          <v:line id="_x0000_s1044" style="position:absolute;flip:x;z-index:251670528" from="270pt,2.4pt" to="270pt,29.4pt">
            <v:stroke endarrow="block"/>
          </v:line>
        </w:pict>
      </w:r>
      <w:r>
        <w:rPr>
          <w:b/>
          <w:bCs/>
          <w:noProof/>
          <w:lang w:eastAsia="zh-CN"/>
        </w:rPr>
        <w:pict>
          <v:line id="_x0000_s1043" style="position:absolute;flip:x;z-index:251669504" from="54pt,2.4pt" to="54pt,29.4pt">
            <v:stroke endarrow="block"/>
          </v:line>
        </w:pict>
      </w:r>
      <w:r w:rsidR="005E0776">
        <w:rPr>
          <w:b/>
          <w:bCs/>
        </w:rPr>
        <w:t xml:space="preserve">                                                                                                </w:t>
      </w:r>
    </w:p>
    <w:p w:rsidR="005E0776" w:rsidRPr="005C5F9C" w:rsidRDefault="005E0776" w:rsidP="005E0776">
      <w:pPr>
        <w:rPr>
          <w:b/>
          <w:bCs/>
        </w:rPr>
      </w:pPr>
      <w:r>
        <w:rPr>
          <w:b/>
          <w:bCs/>
        </w:rPr>
        <w:t xml:space="preserve">           </w:t>
      </w:r>
    </w:p>
    <w:p w:rsidR="005E0776" w:rsidRDefault="00D60E1E" w:rsidP="005E0776">
      <w:pPr>
        <w:rPr>
          <w:b/>
          <w:bCs/>
        </w:rPr>
      </w:pPr>
      <w:r w:rsidRPr="00D60E1E">
        <w:rPr>
          <w:noProof/>
          <w:lang w:eastAsia="zh-CN"/>
        </w:rPr>
        <w:pict>
          <v:line id="_x0000_s1046" style="position:absolute;flip:x;z-index:251672576" from="18pt,10.8pt" to="45pt,28.8pt">
            <v:stroke endarrow="block"/>
          </v:line>
        </w:pict>
      </w:r>
      <w:r>
        <w:rPr>
          <w:b/>
          <w:bCs/>
          <w:noProof/>
          <w:lang w:eastAsia="zh-CN"/>
        </w:rPr>
        <w:pict>
          <v:line id="_x0000_s1045" style="position:absolute;z-index:251671552" from="90pt,10.8pt" to="99pt,28.8pt">
            <v:stroke endarrow="block"/>
          </v:line>
        </w:pict>
      </w:r>
      <w:r w:rsidR="005E0776" w:rsidRPr="005C5F9C">
        <w:rPr>
          <w:b/>
          <w:bCs/>
        </w:rPr>
        <w:t>46% blood volume</w:t>
      </w:r>
      <w:r w:rsidR="005E0776">
        <w:rPr>
          <w:b/>
          <w:bCs/>
        </w:rPr>
        <w:t xml:space="preserve">                                                     </w:t>
      </w:r>
      <w:r w:rsidR="005E0776" w:rsidRPr="005C5F9C">
        <w:rPr>
          <w:b/>
          <w:bCs/>
        </w:rPr>
        <w:t>water (90%)</w:t>
      </w:r>
    </w:p>
    <w:p w:rsidR="005E0776" w:rsidRDefault="005E0776" w:rsidP="005E0776">
      <w:pPr>
        <w:rPr>
          <w:b/>
          <w:bCs/>
        </w:rPr>
      </w:pPr>
      <w:r>
        <w:rPr>
          <w:b/>
          <w:bCs/>
        </w:rPr>
        <w:t xml:space="preserve"> RBCs 45%         WBCs 1%                                   </w:t>
      </w:r>
      <w:r w:rsidRPr="005C5F9C">
        <w:rPr>
          <w:b/>
          <w:bCs/>
        </w:rPr>
        <w:t>proteins (7%)</w:t>
      </w:r>
    </w:p>
    <w:p w:rsidR="005E0776" w:rsidRPr="005C5F9C" w:rsidRDefault="005E0776" w:rsidP="005E0776">
      <w:pPr>
        <w:rPr>
          <w:b/>
          <w:bCs/>
        </w:rPr>
      </w:pPr>
      <w:r>
        <w:rPr>
          <w:b/>
          <w:bCs/>
        </w:rPr>
        <w:t xml:space="preserve">                                                               </w:t>
      </w:r>
      <w:proofErr w:type="gramStart"/>
      <w:r w:rsidRPr="005C5F9C">
        <w:rPr>
          <w:b/>
          <w:bCs/>
        </w:rPr>
        <w:t>electrolytes</w:t>
      </w:r>
      <w:proofErr w:type="gramEnd"/>
      <w:r w:rsidRPr="005C5F9C">
        <w:rPr>
          <w:b/>
          <w:bCs/>
        </w:rPr>
        <w:t>, waste products(1% )</w:t>
      </w:r>
    </w:p>
    <w:p w:rsidR="005E0776" w:rsidRPr="005C5F9C" w:rsidRDefault="005E0776" w:rsidP="005E0776">
      <w:pPr>
        <w:ind w:left="3600" w:firstLine="720"/>
        <w:rPr>
          <w:b/>
          <w:bCs/>
        </w:rPr>
      </w:pPr>
      <w:proofErr w:type="gramStart"/>
      <w:r w:rsidRPr="005C5F9C">
        <w:rPr>
          <w:b/>
          <w:bCs/>
        </w:rPr>
        <w:t>nutrients</w:t>
      </w:r>
      <w:proofErr w:type="gramEnd"/>
      <w:r w:rsidRPr="005C5F9C">
        <w:rPr>
          <w:b/>
          <w:bCs/>
        </w:rPr>
        <w:t>, hormones (2%)</w:t>
      </w:r>
    </w:p>
    <w:p w:rsidR="005E0776" w:rsidRDefault="005E0776" w:rsidP="005E0776">
      <w:pPr>
        <w:ind w:left="360"/>
        <w:rPr>
          <w:b/>
          <w:bCs/>
        </w:rPr>
      </w:pPr>
    </w:p>
    <w:p w:rsidR="005E0776" w:rsidRDefault="005E0776" w:rsidP="005E0776">
      <w:pPr>
        <w:ind w:left="360"/>
        <w:rPr>
          <w:b/>
          <w:bCs/>
        </w:rPr>
      </w:pPr>
    </w:p>
    <w:p w:rsidR="005E0776" w:rsidRDefault="005E0776" w:rsidP="005E0776">
      <w:pPr>
        <w:ind w:left="360"/>
        <w:rPr>
          <w:b/>
          <w:bCs/>
        </w:rPr>
      </w:pPr>
    </w:p>
    <w:p w:rsidR="005E0776" w:rsidRPr="00403F09" w:rsidRDefault="005E0776" w:rsidP="00543561">
      <w:pPr>
        <w:numPr>
          <w:ilvl w:val="0"/>
          <w:numId w:val="5"/>
        </w:numPr>
        <w:spacing w:after="0" w:line="240" w:lineRule="auto"/>
        <w:rPr>
          <w:b/>
          <w:bCs/>
        </w:rPr>
      </w:pPr>
      <w:r w:rsidRPr="00403F09">
        <w:rPr>
          <w:b/>
          <w:bCs/>
        </w:rPr>
        <w:t>Formed Elements of Blood:</w:t>
      </w:r>
    </w:p>
    <w:p w:rsidR="005E0776" w:rsidRPr="00403F09" w:rsidRDefault="005E0776" w:rsidP="00543561">
      <w:pPr>
        <w:numPr>
          <w:ilvl w:val="1"/>
          <w:numId w:val="5"/>
        </w:numPr>
        <w:spacing w:after="0" w:line="240" w:lineRule="auto"/>
        <w:rPr>
          <w:b/>
          <w:bCs/>
        </w:rPr>
      </w:pPr>
      <w:r w:rsidRPr="00403F09">
        <w:rPr>
          <w:b/>
          <w:bCs/>
        </w:rPr>
        <w:t xml:space="preserve">Red Blood Cells = </w:t>
      </w:r>
      <w:proofErr w:type="spellStart"/>
      <w:r w:rsidRPr="00403F09">
        <w:rPr>
          <w:b/>
          <w:bCs/>
        </w:rPr>
        <w:t>Hematocrit</w:t>
      </w:r>
      <w:proofErr w:type="spellEnd"/>
    </w:p>
    <w:p w:rsidR="005E0776" w:rsidRPr="00403F09" w:rsidRDefault="005E0776" w:rsidP="00543561">
      <w:pPr>
        <w:numPr>
          <w:ilvl w:val="1"/>
          <w:numId w:val="5"/>
        </w:numPr>
        <w:spacing w:after="0" w:line="240" w:lineRule="auto"/>
        <w:rPr>
          <w:b/>
          <w:bCs/>
        </w:rPr>
      </w:pPr>
      <w:r w:rsidRPr="00403F09">
        <w:rPr>
          <w:b/>
          <w:bCs/>
        </w:rPr>
        <w:t>White Blood cells</w:t>
      </w:r>
    </w:p>
    <w:p w:rsidR="005E0776" w:rsidRPr="00403F09" w:rsidRDefault="005E0776" w:rsidP="00543561">
      <w:pPr>
        <w:numPr>
          <w:ilvl w:val="3"/>
          <w:numId w:val="5"/>
        </w:numPr>
        <w:spacing w:after="0" w:line="240" w:lineRule="auto"/>
        <w:rPr>
          <w:b/>
          <w:bCs/>
        </w:rPr>
      </w:pPr>
      <w:proofErr w:type="spellStart"/>
      <w:r w:rsidRPr="00403F09">
        <w:rPr>
          <w:b/>
          <w:bCs/>
        </w:rPr>
        <w:t>Agranular</w:t>
      </w:r>
      <w:proofErr w:type="spellEnd"/>
      <w:r w:rsidRPr="00403F09">
        <w:rPr>
          <w:b/>
          <w:bCs/>
        </w:rPr>
        <w:t xml:space="preserve"> Leukocytes</w:t>
      </w:r>
    </w:p>
    <w:p w:rsidR="005E0776" w:rsidRPr="00403F09" w:rsidRDefault="005E0776" w:rsidP="00543561">
      <w:pPr>
        <w:numPr>
          <w:ilvl w:val="4"/>
          <w:numId w:val="5"/>
        </w:numPr>
        <w:spacing w:after="0" w:line="240" w:lineRule="auto"/>
        <w:rPr>
          <w:b/>
          <w:bCs/>
        </w:rPr>
      </w:pPr>
      <w:proofErr w:type="spellStart"/>
      <w:r w:rsidRPr="00403F09">
        <w:rPr>
          <w:b/>
          <w:bCs/>
        </w:rPr>
        <w:t>Monocytes</w:t>
      </w:r>
      <w:proofErr w:type="spellEnd"/>
    </w:p>
    <w:p w:rsidR="005E0776" w:rsidRPr="00403F09" w:rsidRDefault="005E0776" w:rsidP="00543561">
      <w:pPr>
        <w:numPr>
          <w:ilvl w:val="4"/>
          <w:numId w:val="5"/>
        </w:numPr>
        <w:spacing w:after="0" w:line="240" w:lineRule="auto"/>
        <w:rPr>
          <w:b/>
          <w:bCs/>
        </w:rPr>
      </w:pPr>
      <w:r w:rsidRPr="00403F09">
        <w:rPr>
          <w:b/>
          <w:bCs/>
        </w:rPr>
        <w:t>Lymphocytes</w:t>
      </w:r>
    </w:p>
    <w:p w:rsidR="005E0776" w:rsidRPr="00403F09" w:rsidRDefault="005E0776" w:rsidP="00543561">
      <w:pPr>
        <w:numPr>
          <w:ilvl w:val="3"/>
          <w:numId w:val="5"/>
        </w:numPr>
        <w:spacing w:after="0" w:line="240" w:lineRule="auto"/>
        <w:rPr>
          <w:b/>
          <w:bCs/>
        </w:rPr>
      </w:pPr>
      <w:r w:rsidRPr="00403F09">
        <w:rPr>
          <w:b/>
          <w:bCs/>
        </w:rPr>
        <w:t>Granular Leukocytes</w:t>
      </w:r>
    </w:p>
    <w:p w:rsidR="005E0776" w:rsidRPr="00403F09" w:rsidRDefault="005E0776" w:rsidP="00543561">
      <w:pPr>
        <w:numPr>
          <w:ilvl w:val="4"/>
          <w:numId w:val="5"/>
        </w:numPr>
        <w:spacing w:after="0" w:line="240" w:lineRule="auto"/>
        <w:rPr>
          <w:b/>
          <w:bCs/>
        </w:rPr>
      </w:pPr>
      <w:proofErr w:type="spellStart"/>
      <w:r w:rsidRPr="00403F09">
        <w:rPr>
          <w:b/>
          <w:bCs/>
        </w:rPr>
        <w:t>Eosinophils</w:t>
      </w:r>
      <w:proofErr w:type="spellEnd"/>
    </w:p>
    <w:p w:rsidR="005E0776" w:rsidRPr="00403F09" w:rsidRDefault="005E0776" w:rsidP="00543561">
      <w:pPr>
        <w:numPr>
          <w:ilvl w:val="4"/>
          <w:numId w:val="5"/>
        </w:numPr>
        <w:spacing w:after="0" w:line="240" w:lineRule="auto"/>
        <w:rPr>
          <w:b/>
          <w:bCs/>
        </w:rPr>
      </w:pPr>
      <w:proofErr w:type="spellStart"/>
      <w:r w:rsidRPr="00403F09">
        <w:rPr>
          <w:b/>
          <w:bCs/>
        </w:rPr>
        <w:t>Neutropils</w:t>
      </w:r>
      <w:proofErr w:type="spellEnd"/>
    </w:p>
    <w:p w:rsidR="005E0776" w:rsidRPr="00403F09" w:rsidRDefault="005E0776" w:rsidP="00543561">
      <w:pPr>
        <w:numPr>
          <w:ilvl w:val="4"/>
          <w:numId w:val="5"/>
        </w:numPr>
        <w:spacing w:after="0" w:line="240" w:lineRule="auto"/>
        <w:rPr>
          <w:b/>
          <w:bCs/>
        </w:rPr>
      </w:pPr>
      <w:proofErr w:type="spellStart"/>
      <w:r w:rsidRPr="00403F09">
        <w:rPr>
          <w:b/>
          <w:bCs/>
        </w:rPr>
        <w:t>Basophils</w:t>
      </w:r>
      <w:proofErr w:type="spellEnd"/>
    </w:p>
    <w:p w:rsidR="005E0776" w:rsidRPr="00403F09" w:rsidRDefault="005E0776" w:rsidP="00543561">
      <w:pPr>
        <w:numPr>
          <w:ilvl w:val="1"/>
          <w:numId w:val="5"/>
        </w:numPr>
        <w:spacing w:after="0" w:line="240" w:lineRule="auto"/>
        <w:rPr>
          <w:b/>
          <w:bCs/>
        </w:rPr>
      </w:pPr>
      <w:r w:rsidRPr="00403F09">
        <w:rPr>
          <w:b/>
          <w:bCs/>
        </w:rPr>
        <w:t>Platelets</w:t>
      </w:r>
    </w:p>
    <w:p w:rsidR="005E0776" w:rsidRPr="00403F09" w:rsidRDefault="005E0776" w:rsidP="005E0776">
      <w:pPr>
        <w:rPr>
          <w:b/>
          <w:bCs/>
        </w:rPr>
      </w:pPr>
    </w:p>
    <w:p w:rsidR="005E0776" w:rsidRPr="005C5F9C" w:rsidRDefault="005E0776" w:rsidP="005E0776">
      <w:pPr>
        <w:rPr>
          <w:b/>
          <w:bCs/>
        </w:rPr>
      </w:pPr>
    </w:p>
    <w:p w:rsidR="005E0776" w:rsidRDefault="005E0776" w:rsidP="00543561">
      <w:pPr>
        <w:pStyle w:val="ListParagraph"/>
        <w:numPr>
          <w:ilvl w:val="0"/>
          <w:numId w:val="4"/>
        </w:numPr>
        <w:spacing w:after="0" w:line="240" w:lineRule="auto"/>
      </w:pPr>
      <w:r w:rsidRPr="00897F74">
        <w:t>Recognize the differences between cells in blood based upon their morphology.</w:t>
      </w:r>
    </w:p>
    <w:p w:rsidR="005E0776" w:rsidRDefault="00D60E1E" w:rsidP="005E0776">
      <w:pPr>
        <w:ind w:left="360"/>
      </w:pPr>
      <w:r>
        <w:rPr>
          <w:noProof/>
          <w:lang w:eastAsia="zh-CN"/>
        </w:rPr>
        <w:pict>
          <v:line id="_x0000_s1034" style="position:absolute;left:0;text-align:left;z-index:251660288" from="36pt,12.6pt" to="90pt,87.25pt">
            <v:stroke endarrow="block"/>
          </v:line>
        </w:pict>
      </w:r>
      <w:r w:rsidR="005E0776">
        <w:t>RBCs- Red biconcave discs without nuclei</w:t>
      </w:r>
    </w:p>
    <w:p w:rsidR="005E0776" w:rsidRDefault="005E0776" w:rsidP="005E0776">
      <w:pPr>
        <w:ind w:left="360"/>
      </w:pPr>
      <w:r>
        <w:rPr>
          <w:noProof/>
        </w:rPr>
        <w:drawing>
          <wp:inline distT="0" distB="0" distL="0" distR="0">
            <wp:extent cx="2247900" cy="1550670"/>
            <wp:effectExtent l="57150" t="38100" r="38100" b="11430"/>
            <wp:docPr id="9" name="Picture 9" descr="neutrolymp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utrolympho"/>
                    <pic:cNvPicPr>
                      <a:picLocks noChangeAspect="1" noChangeArrowheads="1"/>
                    </pic:cNvPicPr>
                  </pic:nvPicPr>
                  <pic:blipFill>
                    <a:blip r:embed="rId14"/>
                    <a:srcRect/>
                    <a:stretch>
                      <a:fillRect/>
                    </a:stretch>
                  </pic:blipFill>
                  <pic:spPr bwMode="auto">
                    <a:xfrm>
                      <a:off x="0" y="0"/>
                      <a:ext cx="2247900" cy="1550670"/>
                    </a:xfrm>
                    <a:prstGeom prst="rect">
                      <a:avLst/>
                    </a:prstGeom>
                    <a:noFill/>
                    <a:ln w="28575">
                      <a:solidFill>
                        <a:srgbClr val="FC0128"/>
                      </a:solidFill>
                      <a:miter lim="800000"/>
                      <a:headEnd/>
                      <a:tailEnd/>
                    </a:ln>
                  </pic:spPr>
                </pic:pic>
              </a:graphicData>
            </a:graphic>
          </wp:inline>
        </w:drawing>
      </w:r>
    </w:p>
    <w:p w:rsidR="005E0776" w:rsidRDefault="00D60E1E" w:rsidP="005E0776">
      <w:pPr>
        <w:ind w:left="360"/>
      </w:pPr>
      <w:r>
        <w:rPr>
          <w:noProof/>
          <w:lang w:eastAsia="zh-CN"/>
        </w:rPr>
        <w:pict>
          <v:line id="_x0000_s1035" style="position:absolute;left:0;text-align:left;flip:y;z-index:251661312" from="45pt,-31.2pt" to="45pt,4.8pt">
            <v:stroke endarrow="block"/>
          </v:line>
        </w:pict>
      </w:r>
      <w:proofErr w:type="spellStart"/>
      <w:r w:rsidR="005E0776">
        <w:t>Neutrophils</w:t>
      </w:r>
      <w:proofErr w:type="spellEnd"/>
      <w:r w:rsidR="005E0776">
        <w:t xml:space="preserve"> – One </w:t>
      </w:r>
      <w:proofErr w:type="spellStart"/>
      <w:r w:rsidR="005E0776">
        <w:t>multilobated</w:t>
      </w:r>
      <w:proofErr w:type="spellEnd"/>
      <w:r w:rsidR="005E0776">
        <w:t xml:space="preserve"> nucleus (as much as 5 lobes) </w:t>
      </w:r>
    </w:p>
    <w:p w:rsidR="005E0776" w:rsidRDefault="00D60E1E" w:rsidP="005E0776">
      <w:pPr>
        <w:ind w:left="360"/>
      </w:pPr>
      <w:r>
        <w:rPr>
          <w:noProof/>
          <w:lang w:eastAsia="zh-CN"/>
        </w:rPr>
        <w:pict>
          <v:line id="_x0000_s1036" style="position:absolute;left:0;text-align:left;z-index:251662336" from="45pt,10.55pt" to="90pt,82.55pt">
            <v:stroke endarrow="block"/>
          </v:line>
        </w:pict>
      </w:r>
      <w:proofErr w:type="spellStart"/>
      <w:r w:rsidR="005E0776">
        <w:t>Eosinophils</w:t>
      </w:r>
      <w:proofErr w:type="spellEnd"/>
      <w:r w:rsidR="005E0776">
        <w:t xml:space="preserve"> – Has coarse red granules, a nucleus that may contain 2 or 3 lobes</w:t>
      </w:r>
    </w:p>
    <w:p w:rsidR="005E0776" w:rsidRDefault="005E0776" w:rsidP="005E0776">
      <w:pPr>
        <w:ind w:left="360"/>
      </w:pPr>
      <w:r>
        <w:rPr>
          <w:noProof/>
        </w:rPr>
        <w:lastRenderedPageBreak/>
        <w:drawing>
          <wp:inline distT="0" distB="0" distL="0" distR="0">
            <wp:extent cx="2171700" cy="2204720"/>
            <wp:effectExtent l="57150" t="38100" r="38100" b="24130"/>
            <wp:docPr id="7" name="Picture 7" descr="eo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osi"/>
                    <pic:cNvPicPr>
                      <a:picLocks noChangeAspect="1" noChangeArrowheads="1"/>
                    </pic:cNvPicPr>
                  </pic:nvPicPr>
                  <pic:blipFill>
                    <a:blip r:embed="rId15"/>
                    <a:srcRect/>
                    <a:stretch>
                      <a:fillRect/>
                    </a:stretch>
                  </pic:blipFill>
                  <pic:spPr bwMode="auto">
                    <a:xfrm>
                      <a:off x="0" y="0"/>
                      <a:ext cx="2171700" cy="2204720"/>
                    </a:xfrm>
                    <a:prstGeom prst="rect">
                      <a:avLst/>
                    </a:prstGeom>
                    <a:noFill/>
                    <a:ln w="28575">
                      <a:solidFill>
                        <a:srgbClr val="FC0128"/>
                      </a:solidFill>
                      <a:miter lim="800000"/>
                      <a:headEnd/>
                      <a:tailEnd/>
                    </a:ln>
                  </pic:spPr>
                </pic:pic>
              </a:graphicData>
            </a:graphic>
          </wp:inline>
        </w:drawing>
      </w:r>
    </w:p>
    <w:p w:rsidR="005E0776" w:rsidRDefault="005E0776" w:rsidP="005E0776">
      <w:pPr>
        <w:ind w:left="360"/>
      </w:pPr>
      <w:proofErr w:type="spellStart"/>
      <w:r>
        <w:t>Basophil</w:t>
      </w:r>
      <w:proofErr w:type="spellEnd"/>
      <w:r>
        <w:t xml:space="preserve"> – </w:t>
      </w:r>
      <w:proofErr w:type="spellStart"/>
      <w:r>
        <w:t>multilobed</w:t>
      </w:r>
      <w:proofErr w:type="spellEnd"/>
      <w:r>
        <w:t xml:space="preserve"> nucleus with dark blue granules</w:t>
      </w:r>
    </w:p>
    <w:p w:rsidR="005E0776" w:rsidRDefault="00D60E1E" w:rsidP="005E0776">
      <w:pPr>
        <w:ind w:left="360"/>
      </w:pPr>
      <w:r>
        <w:rPr>
          <w:noProof/>
          <w:lang w:eastAsia="zh-CN"/>
        </w:rPr>
        <w:pict>
          <v:line id="_x0000_s1037" style="position:absolute;left:0;text-align:left;z-index:251663360" from="45pt,2.45pt" to="108pt,56.45pt">
            <v:stroke endarrow="block"/>
          </v:line>
        </w:pict>
      </w:r>
      <w:r w:rsidR="005E0776">
        <w:rPr>
          <w:noProof/>
        </w:rPr>
        <w:drawing>
          <wp:inline distT="0" distB="0" distL="0" distR="0">
            <wp:extent cx="2186940" cy="2186940"/>
            <wp:effectExtent l="57150" t="38100" r="41910" b="2286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2186940" cy="2186940"/>
                    </a:xfrm>
                    <a:prstGeom prst="rect">
                      <a:avLst/>
                    </a:prstGeom>
                    <a:noFill/>
                    <a:ln w="28575">
                      <a:solidFill>
                        <a:srgbClr val="000000"/>
                      </a:solidFill>
                      <a:miter lim="800000"/>
                      <a:headEnd/>
                      <a:tailEnd/>
                    </a:ln>
                  </pic:spPr>
                </pic:pic>
              </a:graphicData>
            </a:graphic>
          </wp:inline>
        </w:drawing>
      </w:r>
    </w:p>
    <w:p w:rsidR="005E0776" w:rsidRDefault="00D60E1E" w:rsidP="005E0776">
      <w:pPr>
        <w:ind w:left="360"/>
      </w:pPr>
      <w:r>
        <w:rPr>
          <w:noProof/>
          <w:lang w:eastAsia="zh-CN"/>
        </w:rPr>
        <w:pict>
          <v:line id="_x0000_s1038" style="position:absolute;left:0;text-align:left;z-index:251664384" from="36pt,18pt" to="198pt,81pt">
            <v:stroke endarrow="block"/>
          </v:line>
        </w:pict>
      </w:r>
      <w:r w:rsidR="005E0776">
        <w:t>Lymphocyte – small, round, blue staining</w:t>
      </w:r>
      <w:r w:rsidR="005E0776">
        <w:rPr>
          <w:rFonts w:eastAsia="SimSun"/>
          <w:color w:val="000000"/>
          <w:sz w:val="36"/>
          <w:szCs w:val="36"/>
          <w:lang w:eastAsia="zh-CN"/>
        </w:rPr>
        <w:t xml:space="preserve">, </w:t>
      </w:r>
      <w:r w:rsidR="005E0776" w:rsidRPr="00EF7924">
        <w:t>heterochromatic nucleus is round, dark staining, and nearly fills the cell</w:t>
      </w:r>
      <w:r w:rsidR="005E0776">
        <w:t>.</w:t>
      </w:r>
    </w:p>
    <w:p w:rsidR="005E0776" w:rsidRDefault="005E0776" w:rsidP="005E0776">
      <w:pPr>
        <w:ind w:left="360"/>
      </w:pPr>
      <w:r>
        <w:rPr>
          <w:noProof/>
        </w:rPr>
        <w:drawing>
          <wp:inline distT="0" distB="0" distL="0" distR="0">
            <wp:extent cx="2705100" cy="1866265"/>
            <wp:effectExtent l="57150" t="38100" r="38100" b="19685"/>
            <wp:docPr id="5" name="Picture 5" descr="neutrolymp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utrolympho"/>
                    <pic:cNvPicPr>
                      <a:picLocks noChangeAspect="1" noChangeArrowheads="1"/>
                    </pic:cNvPicPr>
                  </pic:nvPicPr>
                  <pic:blipFill>
                    <a:blip r:embed="rId14"/>
                    <a:srcRect/>
                    <a:stretch>
                      <a:fillRect/>
                    </a:stretch>
                  </pic:blipFill>
                  <pic:spPr bwMode="auto">
                    <a:xfrm>
                      <a:off x="0" y="0"/>
                      <a:ext cx="2705100" cy="1866265"/>
                    </a:xfrm>
                    <a:prstGeom prst="rect">
                      <a:avLst/>
                    </a:prstGeom>
                    <a:noFill/>
                    <a:ln w="28575">
                      <a:solidFill>
                        <a:srgbClr val="FC0128"/>
                      </a:solidFill>
                      <a:miter lim="800000"/>
                      <a:headEnd/>
                      <a:tailEnd/>
                    </a:ln>
                  </pic:spPr>
                </pic:pic>
              </a:graphicData>
            </a:graphic>
          </wp:inline>
        </w:drawing>
      </w:r>
    </w:p>
    <w:p w:rsidR="005E0776" w:rsidRDefault="00D60E1E" w:rsidP="005E0776">
      <w:pPr>
        <w:ind w:left="360"/>
      </w:pPr>
      <w:r>
        <w:rPr>
          <w:noProof/>
          <w:lang w:eastAsia="zh-CN"/>
        </w:rPr>
        <w:lastRenderedPageBreak/>
        <w:pict>
          <v:line id="_x0000_s1039" style="position:absolute;left:0;text-align:left;z-index:251665408" from="54pt,20.3pt" to="108pt,101.3pt">
            <v:stroke endarrow="block"/>
          </v:line>
        </w:pict>
      </w:r>
      <w:proofErr w:type="spellStart"/>
      <w:r w:rsidR="005E0776">
        <w:t>Monocytes</w:t>
      </w:r>
      <w:proofErr w:type="spellEnd"/>
      <w:r w:rsidR="005E0776">
        <w:t xml:space="preserve"> - </w:t>
      </w:r>
      <w:r w:rsidR="005E0776" w:rsidRPr="003A0F22">
        <w:t>Nucleus usual</w:t>
      </w:r>
      <w:r w:rsidR="005E0776">
        <w:t xml:space="preserve">ly is kidney-shaped or indented; </w:t>
      </w:r>
      <w:r w:rsidR="005E0776" w:rsidRPr="003A0F22">
        <w:t xml:space="preserve">cytoplasm </w:t>
      </w:r>
      <w:proofErr w:type="gramStart"/>
      <w:r w:rsidR="005E0776" w:rsidRPr="003A0F22">
        <w:t>is described</w:t>
      </w:r>
      <w:proofErr w:type="gramEnd"/>
      <w:r w:rsidR="005E0776" w:rsidRPr="003A0F22">
        <w:t xml:space="preserve"> as light blue or bluish-gray</w:t>
      </w:r>
      <w:r w:rsidR="005E0776">
        <w:t>.</w:t>
      </w:r>
    </w:p>
    <w:p w:rsidR="005E0776" w:rsidRDefault="005E0776" w:rsidP="005E0776">
      <w:pPr>
        <w:ind w:left="360"/>
      </w:pPr>
      <w:r>
        <w:rPr>
          <w:noProof/>
        </w:rPr>
        <w:drawing>
          <wp:inline distT="0" distB="0" distL="0" distR="0">
            <wp:extent cx="2590800" cy="1943100"/>
            <wp:effectExtent l="57150" t="38100" r="38100" b="19050"/>
            <wp:docPr id="4" name="Picture 4" descr="monoc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onocyte"/>
                    <pic:cNvPicPr>
                      <a:picLocks noChangeAspect="1" noChangeArrowheads="1"/>
                    </pic:cNvPicPr>
                  </pic:nvPicPr>
                  <pic:blipFill>
                    <a:blip r:embed="rId17"/>
                    <a:srcRect/>
                    <a:stretch>
                      <a:fillRect/>
                    </a:stretch>
                  </pic:blipFill>
                  <pic:spPr bwMode="auto">
                    <a:xfrm>
                      <a:off x="0" y="0"/>
                      <a:ext cx="2590800" cy="1943100"/>
                    </a:xfrm>
                    <a:prstGeom prst="rect">
                      <a:avLst/>
                    </a:prstGeom>
                    <a:noFill/>
                    <a:ln w="28575">
                      <a:solidFill>
                        <a:srgbClr val="FC0128"/>
                      </a:solidFill>
                      <a:miter lim="800000"/>
                      <a:headEnd/>
                      <a:tailEnd/>
                    </a:ln>
                  </pic:spPr>
                </pic:pic>
              </a:graphicData>
            </a:graphic>
          </wp:inline>
        </w:drawing>
      </w:r>
    </w:p>
    <w:p w:rsidR="005E0776" w:rsidRDefault="00D60E1E" w:rsidP="005E0776">
      <w:pPr>
        <w:ind w:left="360"/>
      </w:pPr>
      <w:r>
        <w:rPr>
          <w:noProof/>
          <w:lang w:eastAsia="zh-CN"/>
        </w:rPr>
        <w:pict>
          <v:line id="_x0000_s1040" style="position:absolute;left:0;text-align:left;z-index:251666432" from="54pt,14.5pt" to="3in,122.5pt">
            <v:stroke endarrow="block"/>
          </v:line>
        </w:pict>
      </w:r>
      <w:r w:rsidR="005E0776">
        <w:t>Platelets-</w:t>
      </w:r>
      <w:r w:rsidR="005E0776" w:rsidRPr="00D7469A">
        <w:rPr>
          <w:rFonts w:eastAsia="SimSun"/>
          <w:color w:val="000000"/>
          <w:sz w:val="36"/>
          <w:szCs w:val="36"/>
          <w:lang w:eastAsia="zh-CN"/>
        </w:rPr>
        <w:t xml:space="preserve"> </w:t>
      </w:r>
      <w:r w:rsidR="005E0776" w:rsidRPr="00D7469A">
        <w:t xml:space="preserve">are cell fragments that </w:t>
      </w:r>
      <w:proofErr w:type="gramStart"/>
      <w:r w:rsidR="005E0776" w:rsidRPr="00D7469A">
        <w:t>are formed</w:t>
      </w:r>
      <w:proofErr w:type="gramEnd"/>
      <w:r w:rsidR="005E0776" w:rsidRPr="00D7469A">
        <w:t xml:space="preserve"> by segmentation of </w:t>
      </w:r>
      <w:proofErr w:type="spellStart"/>
      <w:r w:rsidR="005E0776" w:rsidRPr="00D7469A">
        <w:rPr>
          <w:b/>
          <w:bCs/>
        </w:rPr>
        <w:t>megakaryocytes</w:t>
      </w:r>
      <w:proofErr w:type="spellEnd"/>
      <w:r w:rsidR="005E0776" w:rsidRPr="00D7469A">
        <w:t xml:space="preserve"> in bone marro</w:t>
      </w:r>
      <w:r w:rsidR="005E0776">
        <w:t>w.</w:t>
      </w:r>
    </w:p>
    <w:p w:rsidR="005E0776" w:rsidRDefault="005E0776" w:rsidP="005E0776">
      <w:pPr>
        <w:ind w:left="360"/>
      </w:pPr>
      <w:r>
        <w:rPr>
          <w:noProof/>
        </w:rPr>
        <w:drawing>
          <wp:inline distT="0" distB="0" distL="0" distR="0">
            <wp:extent cx="2933700" cy="2099945"/>
            <wp:effectExtent l="57150" t="38100" r="38100" b="1460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933700" cy="2099945"/>
                    </a:xfrm>
                    <a:prstGeom prst="rect">
                      <a:avLst/>
                    </a:prstGeom>
                    <a:noFill/>
                    <a:ln w="28575">
                      <a:solidFill>
                        <a:srgbClr val="000000"/>
                      </a:solidFill>
                      <a:miter lim="800000"/>
                      <a:headEnd/>
                      <a:tailEnd/>
                    </a:ln>
                  </pic:spPr>
                </pic:pic>
              </a:graphicData>
            </a:graphic>
          </wp:inline>
        </w:drawing>
      </w:r>
    </w:p>
    <w:p w:rsidR="005E0776" w:rsidRDefault="005E0776" w:rsidP="005E0776">
      <w:pPr>
        <w:ind w:left="360"/>
      </w:pPr>
    </w:p>
    <w:p w:rsidR="005E0776" w:rsidRPr="00D7469A" w:rsidRDefault="00D60E1E" w:rsidP="005E0776">
      <w:pPr>
        <w:ind w:left="360"/>
      </w:pPr>
      <w:r>
        <w:rPr>
          <w:noProof/>
          <w:lang w:eastAsia="zh-CN"/>
        </w:rPr>
        <w:pict>
          <v:line id="_x0000_s1041" style="position:absolute;left:0;text-align:left;z-index:251667456" from="63pt,9pt" to="117pt,81pt">
            <v:stroke endarrow="block"/>
          </v:line>
        </w:pict>
      </w:r>
      <w:proofErr w:type="spellStart"/>
      <w:r w:rsidR="005E0776" w:rsidRPr="00D7469A">
        <w:t>Megakaryocytes</w:t>
      </w:r>
      <w:proofErr w:type="spellEnd"/>
      <w:r w:rsidR="005E0776" w:rsidRPr="00D7469A">
        <w:t xml:space="preserve"> </w:t>
      </w:r>
    </w:p>
    <w:p w:rsidR="005E0776" w:rsidRDefault="005E0776" w:rsidP="005E0776">
      <w:pPr>
        <w:ind w:left="360"/>
      </w:pPr>
      <w:r>
        <w:rPr>
          <w:noProof/>
        </w:rPr>
        <w:drawing>
          <wp:inline distT="0" distB="0" distL="0" distR="0">
            <wp:extent cx="2933700" cy="2209165"/>
            <wp:effectExtent l="57150" t="38100" r="38100" b="19685"/>
            <wp:docPr id="2" name="Picture 4" descr="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
                    <pic:cNvPicPr>
                      <a:picLocks noChangeAspect="1" noChangeArrowheads="1"/>
                    </pic:cNvPicPr>
                  </pic:nvPicPr>
                  <pic:blipFill>
                    <a:blip r:embed="rId19"/>
                    <a:srcRect/>
                    <a:stretch>
                      <a:fillRect/>
                    </a:stretch>
                  </pic:blipFill>
                  <pic:spPr bwMode="auto">
                    <a:xfrm>
                      <a:off x="0" y="0"/>
                      <a:ext cx="2933700" cy="2209165"/>
                    </a:xfrm>
                    <a:prstGeom prst="rect">
                      <a:avLst/>
                    </a:prstGeom>
                    <a:noFill/>
                    <a:ln w="28575">
                      <a:solidFill>
                        <a:srgbClr val="000000"/>
                      </a:solidFill>
                      <a:miter lim="800000"/>
                      <a:headEnd/>
                      <a:tailEnd/>
                    </a:ln>
                  </pic:spPr>
                </pic:pic>
              </a:graphicData>
            </a:graphic>
          </wp:inline>
        </w:drawing>
      </w:r>
    </w:p>
    <w:p w:rsidR="005E0776" w:rsidRDefault="005E0776" w:rsidP="005E0776"/>
    <w:p w:rsidR="005E0776" w:rsidRPr="00897F74" w:rsidRDefault="005E0776" w:rsidP="005E0776"/>
    <w:p w:rsidR="005E0776" w:rsidRDefault="005E0776" w:rsidP="00543561">
      <w:pPr>
        <w:numPr>
          <w:ilvl w:val="0"/>
          <w:numId w:val="4"/>
        </w:numPr>
        <w:spacing w:after="0" w:line="240" w:lineRule="auto"/>
      </w:pPr>
      <w:r w:rsidRPr="00897F74">
        <w:t>Understand how the structural differences in the cells results in the different functions these cells carry out.</w:t>
      </w:r>
    </w:p>
    <w:p w:rsidR="005E0776" w:rsidRDefault="005E0776" w:rsidP="005E0776">
      <w:proofErr w:type="spellStart"/>
      <w:r>
        <w:t>Neutrophils</w:t>
      </w:r>
      <w:proofErr w:type="spellEnd"/>
    </w:p>
    <w:p w:rsidR="005E0776" w:rsidRPr="00C00872" w:rsidRDefault="005E0776" w:rsidP="00543561">
      <w:pPr>
        <w:numPr>
          <w:ilvl w:val="0"/>
          <w:numId w:val="6"/>
        </w:numPr>
        <w:spacing w:after="0" w:line="240" w:lineRule="auto"/>
      </w:pPr>
      <w:r w:rsidRPr="00C00872">
        <w:t xml:space="preserve">Involved </w:t>
      </w:r>
      <w:proofErr w:type="gramStart"/>
      <w:r w:rsidRPr="00C00872">
        <w:t xml:space="preserve">in  </w:t>
      </w:r>
      <w:proofErr w:type="spellStart"/>
      <w:r w:rsidRPr="00C00872">
        <w:t>phagocytosis</w:t>
      </w:r>
      <w:proofErr w:type="spellEnd"/>
      <w:proofErr w:type="gramEnd"/>
      <w:r w:rsidRPr="00C00872">
        <w:t xml:space="preserve"> and destruction of bacteria .</w:t>
      </w:r>
    </w:p>
    <w:p w:rsidR="005E0776" w:rsidRPr="00C00872" w:rsidRDefault="005E0776" w:rsidP="00543561">
      <w:pPr>
        <w:numPr>
          <w:ilvl w:val="0"/>
          <w:numId w:val="6"/>
        </w:numPr>
        <w:spacing w:after="0" w:line="240" w:lineRule="auto"/>
      </w:pPr>
      <w:r w:rsidRPr="00C00872">
        <w:t xml:space="preserve">First, secondary or specific granules fuse with the </w:t>
      </w:r>
      <w:proofErr w:type="spellStart"/>
      <w:r w:rsidRPr="00C00872">
        <w:t>phagosomes</w:t>
      </w:r>
      <w:proofErr w:type="spellEnd"/>
      <w:r w:rsidRPr="00C00872">
        <w:t xml:space="preserve"> and release enzymes into it.</w:t>
      </w:r>
    </w:p>
    <w:p w:rsidR="005E0776" w:rsidRPr="00C00872" w:rsidRDefault="005E0776" w:rsidP="00543561">
      <w:pPr>
        <w:numPr>
          <w:ilvl w:val="0"/>
          <w:numId w:val="6"/>
        </w:numPr>
        <w:spacing w:after="0" w:line="240" w:lineRule="auto"/>
      </w:pPr>
      <w:r w:rsidRPr="00C00872">
        <w:t xml:space="preserve">Then, primary or </w:t>
      </w:r>
      <w:proofErr w:type="spellStart"/>
      <w:r w:rsidRPr="00C00872">
        <w:t>azurophilic</w:t>
      </w:r>
      <w:proofErr w:type="spellEnd"/>
      <w:r w:rsidRPr="00C00872">
        <w:t xml:space="preserve"> granules will actively complete the digestion of the particles.</w:t>
      </w:r>
    </w:p>
    <w:p w:rsidR="005E0776" w:rsidRPr="00C00872" w:rsidRDefault="005E0776" w:rsidP="00543561">
      <w:pPr>
        <w:numPr>
          <w:ilvl w:val="0"/>
          <w:numId w:val="6"/>
        </w:numPr>
        <w:spacing w:after="0" w:line="240" w:lineRule="auto"/>
      </w:pPr>
      <w:r w:rsidRPr="00C00872">
        <w:t xml:space="preserve">An increase in </w:t>
      </w:r>
      <w:proofErr w:type="spellStart"/>
      <w:r w:rsidRPr="00C00872">
        <w:t>neutrophils</w:t>
      </w:r>
      <w:proofErr w:type="spellEnd"/>
      <w:r w:rsidRPr="00C00872">
        <w:t xml:space="preserve"> in the blood indicates an infection.   </w:t>
      </w:r>
    </w:p>
    <w:p w:rsidR="005E0776" w:rsidRDefault="005E0776" w:rsidP="005E0776">
      <w:proofErr w:type="spellStart"/>
      <w:r>
        <w:t>Eosinophils</w:t>
      </w:r>
      <w:proofErr w:type="spellEnd"/>
    </w:p>
    <w:p w:rsidR="005E0776" w:rsidRPr="00C00872" w:rsidRDefault="005E0776" w:rsidP="00543561">
      <w:pPr>
        <w:numPr>
          <w:ilvl w:val="0"/>
          <w:numId w:val="7"/>
        </w:numPr>
        <w:spacing w:after="0" w:line="240" w:lineRule="auto"/>
      </w:pPr>
      <w:r w:rsidRPr="00C00872">
        <w:t xml:space="preserve">Granules have a crystalline core that contains major basic protein and </w:t>
      </w:r>
      <w:proofErr w:type="spellStart"/>
      <w:r w:rsidRPr="00C00872">
        <w:t>eosinophilic</w:t>
      </w:r>
      <w:proofErr w:type="spellEnd"/>
      <w:r w:rsidRPr="00C00872">
        <w:t xml:space="preserve"> cationic protein, which are involved in the destruction of bacteria and parasites. </w:t>
      </w:r>
    </w:p>
    <w:p w:rsidR="005E0776" w:rsidRPr="00C00872" w:rsidRDefault="005E0776" w:rsidP="00543561">
      <w:pPr>
        <w:numPr>
          <w:ilvl w:val="0"/>
          <w:numId w:val="7"/>
        </w:numPr>
        <w:spacing w:after="0" w:line="240" w:lineRule="auto"/>
      </w:pPr>
      <w:r w:rsidRPr="00C00872">
        <w:t xml:space="preserve">The rest of the granule contains a number of enzymes that participate in the digestion of bacteria, protozoa, and parasites. </w:t>
      </w:r>
    </w:p>
    <w:p w:rsidR="005E0776" w:rsidRPr="00C00872" w:rsidRDefault="005E0776" w:rsidP="00543561">
      <w:pPr>
        <w:numPr>
          <w:ilvl w:val="0"/>
          <w:numId w:val="7"/>
        </w:numPr>
        <w:spacing w:after="0" w:line="240" w:lineRule="auto"/>
      </w:pPr>
      <w:r w:rsidRPr="00C00872">
        <w:t xml:space="preserve">These enzymes also are involved in the inactivation of histamine and </w:t>
      </w:r>
      <w:proofErr w:type="spellStart"/>
      <w:proofErr w:type="gramStart"/>
      <w:r w:rsidRPr="00C00872">
        <w:t>leukotrienes</w:t>
      </w:r>
      <w:proofErr w:type="spellEnd"/>
      <w:r w:rsidRPr="00C00872">
        <w:t xml:space="preserve"> .</w:t>
      </w:r>
      <w:proofErr w:type="gramEnd"/>
    </w:p>
    <w:p w:rsidR="005E0776" w:rsidRPr="00C00872" w:rsidRDefault="005E0776" w:rsidP="00543561">
      <w:pPr>
        <w:numPr>
          <w:ilvl w:val="0"/>
          <w:numId w:val="7"/>
        </w:numPr>
        <w:spacing w:after="0" w:line="240" w:lineRule="auto"/>
      </w:pPr>
      <w:r w:rsidRPr="00C00872">
        <w:t xml:space="preserve">remain in the blood for approximately 8 – 12 hours </w:t>
      </w:r>
    </w:p>
    <w:p w:rsidR="005E0776" w:rsidRPr="00C00872" w:rsidRDefault="005E0776" w:rsidP="00543561">
      <w:pPr>
        <w:numPr>
          <w:ilvl w:val="0"/>
          <w:numId w:val="7"/>
        </w:numPr>
        <w:spacing w:after="0" w:line="240" w:lineRule="auto"/>
      </w:pPr>
      <w:r w:rsidRPr="00C00872">
        <w:t xml:space="preserve">The </w:t>
      </w:r>
      <w:proofErr w:type="spellStart"/>
      <w:r w:rsidRPr="00C00872">
        <w:t>azurophilic</w:t>
      </w:r>
      <w:proofErr w:type="spellEnd"/>
      <w:r w:rsidRPr="00C00872">
        <w:t xml:space="preserve"> granules are </w:t>
      </w:r>
      <w:proofErr w:type="spellStart"/>
      <w:r w:rsidRPr="00C00872">
        <w:t>lysosomes</w:t>
      </w:r>
      <w:proofErr w:type="spellEnd"/>
      <w:r w:rsidRPr="00C00872">
        <w:t xml:space="preserve"> with hydrolytic enzymes.</w:t>
      </w:r>
    </w:p>
    <w:p w:rsidR="005E0776" w:rsidRPr="00C00872" w:rsidRDefault="005E0776" w:rsidP="00543561">
      <w:pPr>
        <w:numPr>
          <w:ilvl w:val="0"/>
          <w:numId w:val="7"/>
        </w:numPr>
        <w:spacing w:after="0" w:line="240" w:lineRule="auto"/>
      </w:pPr>
      <w:r w:rsidRPr="00C00872">
        <w:t>These cells can trigger bronchial asthma</w:t>
      </w:r>
    </w:p>
    <w:p w:rsidR="005E0776" w:rsidRDefault="005E0776" w:rsidP="005E0776">
      <w:proofErr w:type="spellStart"/>
      <w:r>
        <w:t>Basophils</w:t>
      </w:r>
      <w:proofErr w:type="spellEnd"/>
    </w:p>
    <w:p w:rsidR="005E0776" w:rsidRPr="00C00872" w:rsidRDefault="005E0776" w:rsidP="00543561">
      <w:pPr>
        <w:numPr>
          <w:ilvl w:val="0"/>
          <w:numId w:val="8"/>
        </w:numPr>
        <w:spacing w:after="0" w:line="240" w:lineRule="auto"/>
      </w:pPr>
      <w:r w:rsidRPr="00C00872">
        <w:t xml:space="preserve">granules contain enzymes that are involved in the allergic reaction </w:t>
      </w:r>
    </w:p>
    <w:p w:rsidR="005E0776" w:rsidRPr="00C00872" w:rsidRDefault="005E0776" w:rsidP="00543561">
      <w:pPr>
        <w:numPr>
          <w:ilvl w:val="0"/>
          <w:numId w:val="8"/>
        </w:numPr>
        <w:spacing w:after="0" w:line="240" w:lineRule="auto"/>
      </w:pPr>
      <w:r w:rsidRPr="00C00872">
        <w:t xml:space="preserve">enzymes are histamine, heparin, </w:t>
      </w:r>
      <w:proofErr w:type="spellStart"/>
      <w:r w:rsidRPr="00C00872">
        <w:t>eosinophilic</w:t>
      </w:r>
      <w:proofErr w:type="spellEnd"/>
      <w:r w:rsidRPr="00C00872">
        <w:t xml:space="preserve"> </w:t>
      </w:r>
      <w:proofErr w:type="spellStart"/>
      <w:r w:rsidRPr="00C00872">
        <w:t>chemotactic</w:t>
      </w:r>
      <w:proofErr w:type="spellEnd"/>
      <w:r w:rsidRPr="00C00872">
        <w:t xml:space="preserve"> factor, </w:t>
      </w:r>
      <w:proofErr w:type="spellStart"/>
      <w:r w:rsidRPr="00C00872">
        <w:t>leukotrienes</w:t>
      </w:r>
      <w:proofErr w:type="spellEnd"/>
      <w:r w:rsidRPr="00C00872">
        <w:t xml:space="preserve"> and </w:t>
      </w:r>
      <w:proofErr w:type="spellStart"/>
      <w:r w:rsidRPr="00C00872">
        <w:t>peroxidase</w:t>
      </w:r>
      <w:proofErr w:type="spellEnd"/>
      <w:r w:rsidRPr="00C00872">
        <w:t xml:space="preserve"> </w:t>
      </w:r>
    </w:p>
    <w:p w:rsidR="005E0776" w:rsidRPr="00C00872" w:rsidRDefault="005E0776" w:rsidP="00543561">
      <w:pPr>
        <w:numPr>
          <w:ilvl w:val="0"/>
          <w:numId w:val="8"/>
        </w:numPr>
        <w:spacing w:after="0" w:line="240" w:lineRule="auto"/>
      </w:pPr>
      <w:r w:rsidRPr="00C00872">
        <w:t xml:space="preserve">Histamine causes </w:t>
      </w:r>
      <w:proofErr w:type="spellStart"/>
      <w:r w:rsidRPr="00C00872">
        <w:t>vasodilation</w:t>
      </w:r>
      <w:proofErr w:type="spellEnd"/>
      <w:r w:rsidRPr="00C00872">
        <w:t>.</w:t>
      </w:r>
    </w:p>
    <w:p w:rsidR="005E0776" w:rsidRPr="00C00872" w:rsidRDefault="005E0776" w:rsidP="00543561">
      <w:pPr>
        <w:numPr>
          <w:ilvl w:val="0"/>
          <w:numId w:val="8"/>
        </w:numPr>
        <w:spacing w:after="0" w:line="240" w:lineRule="auto"/>
      </w:pPr>
      <w:proofErr w:type="spellStart"/>
      <w:r w:rsidRPr="00C00872">
        <w:t>Leukotrienes</w:t>
      </w:r>
      <w:proofErr w:type="spellEnd"/>
      <w:r w:rsidRPr="00C00872">
        <w:t xml:space="preserve"> cause slow and more prolonged </w:t>
      </w:r>
      <w:proofErr w:type="spellStart"/>
      <w:r w:rsidRPr="00C00872">
        <w:t>vasodilation</w:t>
      </w:r>
      <w:proofErr w:type="spellEnd"/>
      <w:r w:rsidRPr="00C00872">
        <w:t>.</w:t>
      </w:r>
    </w:p>
    <w:p w:rsidR="005E0776" w:rsidRPr="00C00872" w:rsidRDefault="005E0776" w:rsidP="00543561">
      <w:pPr>
        <w:numPr>
          <w:ilvl w:val="0"/>
          <w:numId w:val="8"/>
        </w:numPr>
        <w:spacing w:after="0" w:line="240" w:lineRule="auto"/>
      </w:pPr>
      <w:r w:rsidRPr="00C00872">
        <w:t>Promote migration of white blood cells into the connective tissue.</w:t>
      </w:r>
    </w:p>
    <w:p w:rsidR="005E0776" w:rsidRPr="00C00872" w:rsidRDefault="005E0776" w:rsidP="00543561">
      <w:pPr>
        <w:numPr>
          <w:ilvl w:val="0"/>
          <w:numId w:val="8"/>
        </w:numPr>
        <w:spacing w:after="0" w:line="240" w:lineRule="auto"/>
      </w:pPr>
      <w:r w:rsidRPr="00C00872">
        <w:t>Involved in bronchial asthma and allergic skin reactions.</w:t>
      </w:r>
    </w:p>
    <w:p w:rsidR="005E0776" w:rsidRDefault="005E0776" w:rsidP="005E0776">
      <w:proofErr w:type="spellStart"/>
      <w:r>
        <w:t>Monocytes</w:t>
      </w:r>
      <w:proofErr w:type="spellEnd"/>
    </w:p>
    <w:p w:rsidR="005E0776" w:rsidRPr="00C00872" w:rsidRDefault="005E0776" w:rsidP="00543561">
      <w:pPr>
        <w:numPr>
          <w:ilvl w:val="0"/>
          <w:numId w:val="9"/>
        </w:numPr>
        <w:spacing w:after="0" w:line="240" w:lineRule="auto"/>
      </w:pPr>
      <w:r w:rsidRPr="00C00872">
        <w:t xml:space="preserve">contain </w:t>
      </w:r>
      <w:proofErr w:type="spellStart"/>
      <w:r w:rsidRPr="00C00872">
        <w:t>lysosomes</w:t>
      </w:r>
      <w:proofErr w:type="spellEnd"/>
      <w:r w:rsidRPr="00C00872">
        <w:t xml:space="preserve"> in the cytoplasm </w:t>
      </w:r>
    </w:p>
    <w:p w:rsidR="005E0776" w:rsidRPr="00C00872" w:rsidRDefault="005E0776" w:rsidP="00543561">
      <w:pPr>
        <w:numPr>
          <w:ilvl w:val="0"/>
          <w:numId w:val="9"/>
        </w:numPr>
        <w:spacing w:after="0" w:line="240" w:lineRule="auto"/>
      </w:pPr>
      <w:r w:rsidRPr="00C00872">
        <w:t xml:space="preserve">function is </w:t>
      </w:r>
      <w:proofErr w:type="spellStart"/>
      <w:r w:rsidRPr="00C00872">
        <w:t>phagocytosis</w:t>
      </w:r>
      <w:proofErr w:type="spellEnd"/>
      <w:r w:rsidRPr="00C00872">
        <w:t xml:space="preserve"> </w:t>
      </w:r>
    </w:p>
    <w:p w:rsidR="005E0776" w:rsidRDefault="005E0776" w:rsidP="005E0776">
      <w:r>
        <w:t>Lymphocytes</w:t>
      </w:r>
    </w:p>
    <w:p w:rsidR="005E0776" w:rsidRDefault="005E0776" w:rsidP="00543561">
      <w:pPr>
        <w:numPr>
          <w:ilvl w:val="0"/>
          <w:numId w:val="10"/>
        </w:numPr>
        <w:spacing w:after="0" w:line="240" w:lineRule="auto"/>
      </w:pPr>
      <w:r w:rsidRPr="00C00872">
        <w:t xml:space="preserve">Go on to produce either T or B lymphocytes   </w:t>
      </w:r>
    </w:p>
    <w:p w:rsidR="005E0776" w:rsidRDefault="005E0776" w:rsidP="005E0776">
      <w:r>
        <w:t>Platelets</w:t>
      </w:r>
    </w:p>
    <w:p w:rsidR="005E0776" w:rsidRPr="00C00872" w:rsidRDefault="005E0776" w:rsidP="00543561">
      <w:pPr>
        <w:numPr>
          <w:ilvl w:val="0"/>
          <w:numId w:val="11"/>
        </w:numPr>
        <w:spacing w:after="0" w:line="240" w:lineRule="auto"/>
      </w:pPr>
      <w:r w:rsidRPr="00C00872">
        <w:t>Primary aggregation – formation of platelet plug</w:t>
      </w:r>
    </w:p>
    <w:p w:rsidR="005E0776" w:rsidRPr="00C00872" w:rsidRDefault="005E0776" w:rsidP="00543561">
      <w:pPr>
        <w:numPr>
          <w:ilvl w:val="0"/>
          <w:numId w:val="11"/>
        </w:numPr>
        <w:spacing w:after="0" w:line="240" w:lineRule="auto"/>
      </w:pPr>
      <w:r w:rsidRPr="00C00872">
        <w:t>Secondary aggregation – increase plug size</w:t>
      </w:r>
    </w:p>
    <w:p w:rsidR="005E0776" w:rsidRPr="00C00872" w:rsidRDefault="005E0776" w:rsidP="00543561">
      <w:pPr>
        <w:numPr>
          <w:ilvl w:val="0"/>
          <w:numId w:val="11"/>
        </w:numPr>
        <w:spacing w:after="0" w:line="240" w:lineRule="auto"/>
      </w:pPr>
      <w:r w:rsidRPr="00C00872">
        <w:t>Blood coagulation – formation of blood clot or thrombus</w:t>
      </w:r>
    </w:p>
    <w:p w:rsidR="005E0776" w:rsidRPr="00C00872" w:rsidRDefault="005E0776" w:rsidP="00543561">
      <w:pPr>
        <w:numPr>
          <w:ilvl w:val="0"/>
          <w:numId w:val="11"/>
        </w:numPr>
        <w:spacing w:after="0" w:line="240" w:lineRule="auto"/>
      </w:pPr>
      <w:r w:rsidRPr="00C00872">
        <w:t xml:space="preserve">Clot retraction – </w:t>
      </w:r>
    </w:p>
    <w:p w:rsidR="005E0776" w:rsidRDefault="005E0776" w:rsidP="00543561">
      <w:pPr>
        <w:numPr>
          <w:ilvl w:val="0"/>
          <w:numId w:val="11"/>
        </w:numPr>
        <w:spacing w:after="0" w:line="240" w:lineRule="auto"/>
      </w:pPr>
      <w:r w:rsidRPr="00C00872">
        <w:t xml:space="preserve">Clot removal – vessel wall restored. </w:t>
      </w:r>
    </w:p>
    <w:p w:rsidR="005E0776" w:rsidRDefault="005E0776" w:rsidP="005E0776">
      <w:proofErr w:type="spellStart"/>
      <w:r>
        <w:t>Megakaryocyte</w:t>
      </w:r>
      <w:proofErr w:type="spellEnd"/>
    </w:p>
    <w:p w:rsidR="005E0776" w:rsidRPr="00C00872" w:rsidRDefault="005E0776" w:rsidP="00543561">
      <w:pPr>
        <w:numPr>
          <w:ilvl w:val="0"/>
          <w:numId w:val="12"/>
        </w:numPr>
        <w:spacing w:after="0" w:line="240" w:lineRule="auto"/>
      </w:pPr>
      <w:r w:rsidRPr="00C00872">
        <w:t xml:space="preserve">Gives rise to thousands of platelets during the cell’s lifetime </w:t>
      </w:r>
    </w:p>
    <w:p w:rsidR="005E0776" w:rsidRPr="00C00872" w:rsidRDefault="005E0776" w:rsidP="005E0776"/>
    <w:p w:rsidR="005E0776" w:rsidRPr="00897F74" w:rsidRDefault="005E0776" w:rsidP="005E0776"/>
    <w:p w:rsidR="005E0776" w:rsidRDefault="005E0776" w:rsidP="00543561">
      <w:pPr>
        <w:numPr>
          <w:ilvl w:val="0"/>
          <w:numId w:val="4"/>
        </w:numPr>
        <w:spacing w:after="0" w:line="240" w:lineRule="auto"/>
      </w:pPr>
      <w:r w:rsidRPr="00897F74">
        <w:t>Use this information above to determine how the cells would function to provide a defense against unwanted pathogens.</w:t>
      </w:r>
    </w:p>
    <w:p w:rsidR="005E0776" w:rsidRDefault="005E0776" w:rsidP="005E0776">
      <w:pPr>
        <w:ind w:left="360"/>
      </w:pPr>
      <w:r>
        <w:t xml:space="preserve">Answers is above in each cell description </w:t>
      </w:r>
    </w:p>
    <w:p w:rsidR="005E0776" w:rsidRDefault="005E0776" w:rsidP="005E0776">
      <w:pPr>
        <w:ind w:left="360"/>
      </w:pPr>
    </w:p>
    <w:p w:rsidR="005E0776" w:rsidRPr="00897F74" w:rsidRDefault="005E0776" w:rsidP="005E0776">
      <w:pPr>
        <w:ind w:left="360"/>
      </w:pPr>
    </w:p>
    <w:p w:rsidR="005E0776" w:rsidRPr="00897F74" w:rsidRDefault="005E0776" w:rsidP="00543561">
      <w:pPr>
        <w:numPr>
          <w:ilvl w:val="0"/>
          <w:numId w:val="4"/>
        </w:numPr>
        <w:spacing w:after="0" w:line="240" w:lineRule="auto"/>
      </w:pPr>
      <w:r w:rsidRPr="00897F74">
        <w:t>Know how each of the cells develops including the origin of the cell and its lineage.</w:t>
      </w:r>
    </w:p>
    <w:p w:rsidR="005E0776" w:rsidRDefault="005E0776" w:rsidP="005E0776">
      <w:r>
        <w:rPr>
          <w:noProof/>
        </w:rPr>
        <w:drawing>
          <wp:inline distT="0" distB="0" distL="0" distR="0">
            <wp:extent cx="4295775" cy="327533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295775" cy="3275330"/>
                    </a:xfrm>
                    <a:prstGeom prst="rect">
                      <a:avLst/>
                    </a:prstGeom>
                    <a:noFill/>
                    <a:ln w="12700">
                      <a:noFill/>
                      <a:miter lim="800000"/>
                      <a:headEnd/>
                      <a:tailEnd/>
                    </a:ln>
                    <a:effectLst/>
                  </pic:spPr>
                </pic:pic>
              </a:graphicData>
            </a:graphic>
          </wp:inline>
        </w:drawing>
      </w:r>
    </w:p>
    <w:p w:rsidR="005E0776" w:rsidRDefault="005E0776" w:rsidP="00C249F5">
      <w:pPr>
        <w:pStyle w:val="ListParagraph"/>
        <w:ind w:left="0"/>
        <w:rPr>
          <w:b/>
          <w:sz w:val="40"/>
          <w:szCs w:val="40"/>
          <w:u w:val="single"/>
        </w:rPr>
      </w:pPr>
    </w:p>
    <w:p w:rsidR="00C249F5" w:rsidRDefault="00C249F5" w:rsidP="00C249F5">
      <w:pPr>
        <w:pStyle w:val="ListParagraph"/>
        <w:ind w:left="0"/>
        <w:rPr>
          <w:b/>
          <w:sz w:val="40"/>
          <w:szCs w:val="40"/>
          <w:u w:val="single"/>
        </w:rPr>
      </w:pPr>
      <w:r>
        <w:rPr>
          <w:b/>
          <w:sz w:val="40"/>
          <w:szCs w:val="40"/>
          <w:u w:val="single"/>
        </w:rPr>
        <w:t xml:space="preserve">Circulatory:  </w:t>
      </w:r>
    </w:p>
    <w:p w:rsidR="00B4310A" w:rsidRDefault="005E5BF8" w:rsidP="00B4310A">
      <w:r>
        <w:t>C</w:t>
      </w:r>
      <w:r w:rsidR="00B4310A">
        <w:t>irculatory System</w:t>
      </w:r>
    </w:p>
    <w:p w:rsidR="00B4310A" w:rsidRDefault="00B4310A" w:rsidP="00543561">
      <w:pPr>
        <w:numPr>
          <w:ilvl w:val="1"/>
          <w:numId w:val="23"/>
        </w:numPr>
        <w:tabs>
          <w:tab w:val="clear" w:pos="1440"/>
        </w:tabs>
        <w:spacing w:after="0" w:line="240" w:lineRule="auto"/>
        <w:ind w:left="720"/>
      </w:pPr>
      <w:r>
        <w:t>To remember how the blood flows through the circulatory system including the portal systems.</w:t>
      </w:r>
    </w:p>
    <w:p w:rsidR="00B4310A" w:rsidRDefault="00B4310A" w:rsidP="00543561">
      <w:pPr>
        <w:numPr>
          <w:ilvl w:val="1"/>
          <w:numId w:val="23"/>
        </w:numPr>
        <w:tabs>
          <w:tab w:val="clear" w:pos="1440"/>
        </w:tabs>
        <w:spacing w:after="0" w:line="240" w:lineRule="auto"/>
        <w:ind w:left="720"/>
      </w:pPr>
      <w:r>
        <w:t>To recall the propagation of impulses through the cardiac conduction system of the heart.</w:t>
      </w:r>
    </w:p>
    <w:p w:rsidR="00B4310A" w:rsidRDefault="00B4310A" w:rsidP="00543561">
      <w:pPr>
        <w:numPr>
          <w:ilvl w:val="1"/>
          <w:numId w:val="23"/>
        </w:numPr>
        <w:tabs>
          <w:tab w:val="clear" w:pos="1440"/>
        </w:tabs>
        <w:spacing w:after="0" w:line="240" w:lineRule="auto"/>
        <w:ind w:left="720"/>
      </w:pPr>
      <w:r>
        <w:t>Remember the structure of the myocardium</w:t>
      </w:r>
    </w:p>
    <w:p w:rsidR="00B4310A" w:rsidRDefault="00B4310A" w:rsidP="00543561">
      <w:pPr>
        <w:numPr>
          <w:ilvl w:val="1"/>
          <w:numId w:val="23"/>
        </w:numPr>
        <w:tabs>
          <w:tab w:val="clear" w:pos="1440"/>
        </w:tabs>
        <w:spacing w:after="0" w:line="240" w:lineRule="auto"/>
        <w:ind w:left="720"/>
      </w:pPr>
      <w:r>
        <w:t>Remember the differences between the different types of arteries and veins and how that reflects on the function they have.</w:t>
      </w:r>
    </w:p>
    <w:p w:rsidR="00B4310A" w:rsidRDefault="00B4310A" w:rsidP="00543561">
      <w:pPr>
        <w:numPr>
          <w:ilvl w:val="1"/>
          <w:numId w:val="23"/>
        </w:numPr>
        <w:tabs>
          <w:tab w:val="clear" w:pos="1440"/>
        </w:tabs>
        <w:spacing w:after="0" w:line="240" w:lineRule="auto"/>
        <w:ind w:left="720"/>
      </w:pPr>
      <w:r>
        <w:t>Recall the differences between the different types of capillaries.</w:t>
      </w:r>
    </w:p>
    <w:p w:rsidR="00B4310A" w:rsidRDefault="00B4310A" w:rsidP="00B4310A"/>
    <w:p w:rsidR="00B4310A" w:rsidRDefault="00B4310A" w:rsidP="00B4310A"/>
    <w:p w:rsidR="00B4310A" w:rsidRPr="004401C6" w:rsidRDefault="00B4310A" w:rsidP="00B4310A">
      <w:pPr>
        <w:spacing w:line="480" w:lineRule="auto"/>
        <w:rPr>
          <w:b/>
        </w:rPr>
      </w:pPr>
      <w:r w:rsidRPr="004401C6">
        <w:rPr>
          <w:b/>
        </w:rPr>
        <w:lastRenderedPageBreak/>
        <w:t xml:space="preserve">1) </w:t>
      </w:r>
    </w:p>
    <w:p w:rsidR="00B4310A" w:rsidRDefault="00B4310A" w:rsidP="00B4310A">
      <w:pPr>
        <w:spacing w:line="480" w:lineRule="auto"/>
      </w:pPr>
      <w:r>
        <w:t xml:space="preserve">1. </w:t>
      </w:r>
      <w:r w:rsidRPr="00A47D33">
        <w:t>Systemic</w:t>
      </w:r>
      <w:r>
        <w:t xml:space="preserve"> blood enters the right atrium </w:t>
      </w:r>
    </w:p>
    <w:p w:rsidR="00B4310A" w:rsidRPr="00A47D33" w:rsidRDefault="00B4310A" w:rsidP="00B4310A">
      <w:pPr>
        <w:spacing w:line="480" w:lineRule="auto"/>
      </w:pPr>
      <w:r>
        <w:t xml:space="preserve">2. </w:t>
      </w:r>
      <w:r w:rsidRPr="00A47D33">
        <w:t>Goes through the tricuspid valve.</w:t>
      </w:r>
    </w:p>
    <w:p w:rsidR="00B4310A" w:rsidRPr="00A47D33" w:rsidRDefault="00B4310A" w:rsidP="00B4310A">
      <w:pPr>
        <w:spacing w:line="480" w:lineRule="auto"/>
      </w:pPr>
      <w:r>
        <w:t xml:space="preserve">3. </w:t>
      </w:r>
      <w:r w:rsidRPr="00A47D33">
        <w:t>Enters the right ventricle.</w:t>
      </w:r>
    </w:p>
    <w:p w:rsidR="00B4310A" w:rsidRPr="00A47D33" w:rsidRDefault="00B4310A" w:rsidP="00B4310A">
      <w:pPr>
        <w:spacing w:line="480" w:lineRule="auto"/>
      </w:pPr>
      <w:r>
        <w:t xml:space="preserve">4. </w:t>
      </w:r>
      <w:r w:rsidRPr="00A47D33">
        <w:t>Leaves through the pulmonary artery.</w:t>
      </w:r>
    </w:p>
    <w:p w:rsidR="00B4310A" w:rsidRDefault="00B4310A" w:rsidP="00B4310A">
      <w:pPr>
        <w:spacing w:line="480" w:lineRule="auto"/>
      </w:pPr>
      <w:r>
        <w:t xml:space="preserve">5. </w:t>
      </w:r>
      <w:r w:rsidRPr="00A47D33">
        <w:t>Goes to the lungs</w:t>
      </w:r>
    </w:p>
    <w:p w:rsidR="00B4310A" w:rsidRPr="00A47D33" w:rsidRDefault="00B4310A" w:rsidP="00B4310A">
      <w:pPr>
        <w:spacing w:line="480" w:lineRule="auto"/>
      </w:pPr>
      <w:r>
        <w:t xml:space="preserve">6. </w:t>
      </w:r>
      <w:r w:rsidRPr="00A47D33">
        <w:t>Blood returns from the lungs via the pulmonary veins.</w:t>
      </w:r>
    </w:p>
    <w:p w:rsidR="00B4310A" w:rsidRPr="00A47D33" w:rsidRDefault="00B4310A" w:rsidP="00B4310A">
      <w:pPr>
        <w:spacing w:line="480" w:lineRule="auto"/>
      </w:pPr>
      <w:r>
        <w:t xml:space="preserve">7. </w:t>
      </w:r>
      <w:r w:rsidRPr="00A47D33">
        <w:t>Goes to the left atrium</w:t>
      </w:r>
    </w:p>
    <w:p w:rsidR="00B4310A" w:rsidRPr="00A47D33" w:rsidRDefault="00B4310A" w:rsidP="00B4310A">
      <w:pPr>
        <w:spacing w:line="480" w:lineRule="auto"/>
      </w:pPr>
      <w:r>
        <w:t xml:space="preserve">8. </w:t>
      </w:r>
      <w:r w:rsidRPr="00A47D33">
        <w:t>Goes through the mitral valve.</w:t>
      </w:r>
    </w:p>
    <w:p w:rsidR="00B4310A" w:rsidRPr="00A47D33" w:rsidRDefault="00B4310A" w:rsidP="00B4310A">
      <w:pPr>
        <w:spacing w:line="480" w:lineRule="auto"/>
      </w:pPr>
      <w:r>
        <w:t xml:space="preserve">9. </w:t>
      </w:r>
      <w:r w:rsidRPr="00A47D33">
        <w:t>Enters the left ventricle</w:t>
      </w:r>
    </w:p>
    <w:p w:rsidR="00B4310A" w:rsidRDefault="00B4310A" w:rsidP="00B4310A">
      <w:pPr>
        <w:spacing w:line="480" w:lineRule="auto"/>
      </w:pPr>
      <w:r>
        <w:t xml:space="preserve">10. </w:t>
      </w:r>
      <w:r w:rsidRPr="00A47D33">
        <w:t>Leaves to the systemic circulation via the aorta</w:t>
      </w:r>
    </w:p>
    <w:p w:rsidR="00B4310A" w:rsidRDefault="00B4310A" w:rsidP="00B4310A">
      <w:pPr>
        <w:spacing w:line="480" w:lineRule="auto"/>
      </w:pPr>
      <w:r w:rsidRPr="004401C6">
        <w:rPr>
          <w:b/>
        </w:rPr>
        <w:t>2)</w:t>
      </w:r>
      <w:r>
        <w:t xml:space="preserve"> Impulses begin in the </w:t>
      </w:r>
      <w:proofErr w:type="spellStart"/>
      <w:r>
        <w:t>sinoatrial</w:t>
      </w:r>
      <w:proofErr w:type="spellEnd"/>
      <w:r>
        <w:t xml:space="preserve"> node with an intrinsic rhythm of 70 </w:t>
      </w:r>
      <w:proofErr w:type="spellStart"/>
      <w:r>
        <w:t>bpm</w:t>
      </w:r>
      <w:proofErr w:type="spellEnd"/>
      <w:proofErr w:type="gramStart"/>
      <w:r>
        <w:t xml:space="preserve">. </w:t>
      </w:r>
      <w:proofErr w:type="gramEnd"/>
      <w:r>
        <w:t xml:space="preserve">From here the impulses travel across the </w:t>
      </w:r>
      <w:proofErr w:type="spellStart"/>
      <w:r>
        <w:t>atrial</w:t>
      </w:r>
      <w:proofErr w:type="spellEnd"/>
      <w:r>
        <w:t xml:space="preserve"> musculature to </w:t>
      </w:r>
      <w:r w:rsidRPr="003814B4">
        <w:t xml:space="preserve">the base of the </w:t>
      </w:r>
      <w:proofErr w:type="spellStart"/>
      <w:r w:rsidRPr="003814B4">
        <w:t>interatrial</w:t>
      </w:r>
      <w:proofErr w:type="spellEnd"/>
      <w:r w:rsidRPr="003814B4">
        <w:t xml:space="preserve"> septum</w:t>
      </w:r>
      <w:r>
        <w:t xml:space="preserve"> where they reach the AV node and slow down</w:t>
      </w:r>
      <w:proofErr w:type="gramStart"/>
      <w:r>
        <w:t xml:space="preserve">. </w:t>
      </w:r>
      <w:proofErr w:type="gramEnd"/>
      <w:r>
        <w:t xml:space="preserve">Next the impulses reach the AV bundle (only place where </w:t>
      </w:r>
      <w:proofErr w:type="spellStart"/>
      <w:r>
        <w:t>atrial</w:t>
      </w:r>
      <w:proofErr w:type="spellEnd"/>
      <w:r>
        <w:t xml:space="preserve"> musculature connects with ventricular musculature)</w:t>
      </w:r>
      <w:proofErr w:type="gramStart"/>
      <w:r>
        <w:t xml:space="preserve">. </w:t>
      </w:r>
      <w:proofErr w:type="gramEnd"/>
      <w:r>
        <w:t xml:space="preserve">From here they travel to the crest of the </w:t>
      </w:r>
      <w:proofErr w:type="spellStart"/>
      <w:r>
        <w:t>interventricular</w:t>
      </w:r>
      <w:proofErr w:type="spellEnd"/>
      <w:r>
        <w:t xml:space="preserve"> septum where they are divided into left and right bundle branches</w:t>
      </w:r>
      <w:proofErr w:type="gramStart"/>
      <w:r>
        <w:t xml:space="preserve">. </w:t>
      </w:r>
      <w:proofErr w:type="gramEnd"/>
      <w:r>
        <w:t>Lastly, from the bundle branches the impulses travel to the Purkinje cells from where they reach working myocardial cells.</w:t>
      </w:r>
    </w:p>
    <w:p w:rsidR="00B4310A" w:rsidRPr="00FD3E10" w:rsidRDefault="00B4310A" w:rsidP="00B4310A">
      <w:pPr>
        <w:spacing w:line="480" w:lineRule="auto"/>
        <w:rPr>
          <w:b/>
        </w:rPr>
      </w:pPr>
      <w:r>
        <w:rPr>
          <w:b/>
        </w:rPr>
        <w:t xml:space="preserve">3) </w:t>
      </w:r>
      <w:r>
        <w:t>The myocardium is an involuntary striated muscle in the middle layer of the heart</w:t>
      </w:r>
      <w:proofErr w:type="gramStart"/>
      <w:r>
        <w:t xml:space="preserve">. </w:t>
      </w:r>
      <w:proofErr w:type="gramEnd"/>
      <w:r>
        <w:t>It consists of connective tissue, blood vessels, nerves, and working myocardial cells</w:t>
      </w:r>
      <w:proofErr w:type="gramStart"/>
      <w:r>
        <w:t xml:space="preserve">. </w:t>
      </w:r>
      <w:proofErr w:type="gramEnd"/>
      <w:r>
        <w:rPr>
          <w:b/>
        </w:rPr>
        <w:t>4)</w:t>
      </w:r>
    </w:p>
    <w:tbl>
      <w:tblPr>
        <w:tblpPr w:leftFromText="180" w:rightFromText="180" w:vertAnchor="text" w:horzAnchor="margin" w:tblpXSpec="center" w:tblpY="449"/>
        <w:tblW w:w="10397" w:type="dxa"/>
        <w:tblCellMar>
          <w:left w:w="0" w:type="dxa"/>
          <w:right w:w="0" w:type="dxa"/>
        </w:tblCellMar>
        <w:tblLook w:val="04A0"/>
      </w:tblPr>
      <w:tblGrid>
        <w:gridCol w:w="1211"/>
        <w:gridCol w:w="2310"/>
        <w:gridCol w:w="2294"/>
        <w:gridCol w:w="2215"/>
        <w:gridCol w:w="2367"/>
      </w:tblGrid>
      <w:tr w:rsidR="00B4310A" w:rsidRPr="00CB5D3A" w:rsidTr="005E5BF8">
        <w:trPr>
          <w:trHeight w:val="541"/>
        </w:trPr>
        <w:tc>
          <w:tcPr>
            <w:tcW w:w="1211"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lastRenderedPageBreak/>
              <w:t>Vessel</w:t>
            </w:r>
          </w:p>
        </w:tc>
        <w:tc>
          <w:tcPr>
            <w:tcW w:w="231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Role</w:t>
            </w:r>
          </w:p>
        </w:tc>
        <w:tc>
          <w:tcPr>
            <w:tcW w:w="229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Adventitia</w:t>
            </w:r>
          </w:p>
        </w:tc>
        <w:tc>
          <w:tcPr>
            <w:tcW w:w="2215"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Media</w:t>
            </w:r>
          </w:p>
        </w:tc>
        <w:tc>
          <w:tcPr>
            <w:tcW w:w="2367"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proofErr w:type="spellStart"/>
            <w:r w:rsidRPr="00CB5D3A">
              <w:t>Intima</w:t>
            </w:r>
            <w:proofErr w:type="spellEnd"/>
          </w:p>
        </w:tc>
      </w:tr>
      <w:tr w:rsidR="00B4310A" w:rsidRPr="00CB5D3A" w:rsidTr="005E5BF8">
        <w:trPr>
          <w:trHeight w:val="604"/>
        </w:trPr>
        <w:tc>
          <w:tcPr>
            <w:tcW w:w="121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Large Artery</w:t>
            </w:r>
          </w:p>
        </w:tc>
        <w:tc>
          <w:tcPr>
            <w:tcW w:w="2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Conveys blood</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CT with blood vessels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 xml:space="preserve">Elastic </w:t>
            </w:r>
            <w:proofErr w:type="spellStart"/>
            <w:r w:rsidRPr="00CB5D3A">
              <w:t>laminae</w:t>
            </w:r>
            <w:proofErr w:type="spellEnd"/>
            <w:r w:rsidRPr="00CB5D3A">
              <w:t xml:space="preserve"> &amp; smooth muscle cells</w:t>
            </w:r>
          </w:p>
        </w:tc>
        <w:tc>
          <w:tcPr>
            <w:tcW w:w="236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Endothelium and underlying CT</w:t>
            </w:r>
          </w:p>
        </w:tc>
      </w:tr>
      <w:tr w:rsidR="00B4310A" w:rsidRPr="00CB5D3A" w:rsidTr="005E5BF8">
        <w:trPr>
          <w:trHeight w:val="731"/>
        </w:trPr>
        <w:tc>
          <w:tcPr>
            <w:tcW w:w="121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Muscular Artery</w:t>
            </w:r>
          </w:p>
        </w:tc>
        <w:tc>
          <w:tcPr>
            <w:tcW w:w="2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Supplies oxygenated blood</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CT with blood vessels, nerves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10 – 40 smooth muscle cells</w:t>
            </w:r>
          </w:p>
        </w:tc>
        <w:tc>
          <w:tcPr>
            <w:tcW w:w="236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 xml:space="preserve">Endothelium and underlying CT </w:t>
            </w:r>
          </w:p>
        </w:tc>
      </w:tr>
      <w:tr w:rsidR="00B4310A" w:rsidRPr="00CB5D3A" w:rsidTr="005E5BF8">
        <w:trPr>
          <w:trHeight w:val="731"/>
        </w:trPr>
        <w:tc>
          <w:tcPr>
            <w:tcW w:w="121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Arteriole</w:t>
            </w:r>
          </w:p>
        </w:tc>
        <w:tc>
          <w:tcPr>
            <w:tcW w:w="2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Controls blood pressure</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scant</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1 – 3 smooth muscle cells</w:t>
            </w:r>
          </w:p>
        </w:tc>
        <w:tc>
          <w:tcPr>
            <w:tcW w:w="236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endothelium</w:t>
            </w:r>
          </w:p>
        </w:tc>
      </w:tr>
      <w:tr w:rsidR="00B4310A" w:rsidRPr="00CB5D3A" w:rsidTr="005E5BF8">
        <w:trPr>
          <w:trHeight w:val="668"/>
        </w:trPr>
        <w:tc>
          <w:tcPr>
            <w:tcW w:w="121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Capillary</w:t>
            </w:r>
          </w:p>
        </w:tc>
        <w:tc>
          <w:tcPr>
            <w:tcW w:w="2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Exchange with tissue</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None</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None</w:t>
            </w:r>
          </w:p>
        </w:tc>
        <w:tc>
          <w:tcPr>
            <w:tcW w:w="236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 xml:space="preserve">Endothelium and </w:t>
            </w:r>
            <w:proofErr w:type="spellStart"/>
            <w:r w:rsidRPr="00CB5D3A">
              <w:t>pericytes</w:t>
            </w:r>
            <w:proofErr w:type="spellEnd"/>
          </w:p>
        </w:tc>
      </w:tr>
      <w:tr w:rsidR="00B4310A" w:rsidRPr="00CB5D3A" w:rsidTr="005E5BF8">
        <w:trPr>
          <w:trHeight w:val="604"/>
        </w:trPr>
        <w:tc>
          <w:tcPr>
            <w:tcW w:w="121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proofErr w:type="spellStart"/>
            <w:r w:rsidRPr="00CB5D3A">
              <w:t>Venule</w:t>
            </w:r>
            <w:proofErr w:type="spellEnd"/>
          </w:p>
        </w:tc>
        <w:tc>
          <w:tcPr>
            <w:tcW w:w="2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Receives blood from capillaries</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Slight CT</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1 –2 layers smooth muscle</w:t>
            </w:r>
          </w:p>
        </w:tc>
        <w:tc>
          <w:tcPr>
            <w:tcW w:w="236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 xml:space="preserve">Endothelium and </w:t>
            </w:r>
            <w:proofErr w:type="spellStart"/>
            <w:r w:rsidRPr="00CB5D3A">
              <w:t>pericytes</w:t>
            </w:r>
            <w:proofErr w:type="spellEnd"/>
          </w:p>
        </w:tc>
      </w:tr>
      <w:tr w:rsidR="00B4310A" w:rsidRPr="00CB5D3A" w:rsidTr="005E5BF8">
        <w:trPr>
          <w:trHeight w:val="984"/>
        </w:trPr>
        <w:tc>
          <w:tcPr>
            <w:tcW w:w="121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Medium Vein</w:t>
            </w:r>
          </w:p>
        </w:tc>
        <w:tc>
          <w:tcPr>
            <w:tcW w:w="2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Blood to the heart</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Thick with collagen and elastic fibers</w:t>
            </w:r>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Smooth muscle and collagen</w:t>
            </w:r>
          </w:p>
        </w:tc>
        <w:tc>
          <w:tcPr>
            <w:tcW w:w="236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Endothelium and valves</w:t>
            </w:r>
          </w:p>
        </w:tc>
      </w:tr>
      <w:tr w:rsidR="00B4310A" w:rsidRPr="00CB5D3A" w:rsidTr="005E5BF8">
        <w:trPr>
          <w:trHeight w:val="604"/>
        </w:trPr>
        <w:tc>
          <w:tcPr>
            <w:tcW w:w="1211"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Large vein</w:t>
            </w:r>
          </w:p>
        </w:tc>
        <w:tc>
          <w:tcPr>
            <w:tcW w:w="2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 xml:space="preserve">Blood to the heart </w:t>
            </w:r>
          </w:p>
        </w:tc>
        <w:tc>
          <w:tcPr>
            <w:tcW w:w="22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r w:rsidRPr="00CB5D3A">
              <w:t xml:space="preserve">Thick with smooth muscle, </w:t>
            </w:r>
            <w:proofErr w:type="spellStart"/>
            <w:r w:rsidRPr="00CB5D3A">
              <w:t>vasa</w:t>
            </w:r>
            <w:proofErr w:type="spellEnd"/>
            <w:r w:rsidRPr="00CB5D3A">
              <w:t xml:space="preserve"> </w:t>
            </w:r>
            <w:proofErr w:type="spellStart"/>
            <w:r w:rsidRPr="00CB5D3A">
              <w:t>vasorum</w:t>
            </w:r>
            <w:proofErr w:type="spellEnd"/>
          </w:p>
        </w:tc>
        <w:tc>
          <w:tcPr>
            <w:tcW w:w="221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Smooth muscle cells</w:t>
            </w:r>
          </w:p>
        </w:tc>
        <w:tc>
          <w:tcPr>
            <w:tcW w:w="2367"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B4310A" w:rsidRPr="00CB5D3A" w:rsidRDefault="00B4310A" w:rsidP="005E5BF8">
            <w:pPr>
              <w:spacing w:line="480" w:lineRule="auto"/>
            </w:pPr>
            <w:r w:rsidRPr="00CB5D3A">
              <w:t>Endothelium and CT</w:t>
            </w:r>
          </w:p>
        </w:tc>
      </w:tr>
    </w:tbl>
    <w:p w:rsidR="00B4310A" w:rsidRDefault="00B4310A" w:rsidP="00B4310A">
      <w:pPr>
        <w:spacing w:line="480" w:lineRule="auto"/>
      </w:pPr>
      <w:r>
        <w:rPr>
          <w:b/>
        </w:rPr>
        <w:t xml:space="preserve">5) </w:t>
      </w:r>
      <w:r>
        <w:t>3 Types: Continuous, Fenestrated, and Sinusoidal</w:t>
      </w:r>
    </w:p>
    <w:p w:rsidR="00B4310A" w:rsidRDefault="00B4310A" w:rsidP="00B4310A">
      <w:pPr>
        <w:spacing w:line="480" w:lineRule="auto"/>
      </w:pPr>
      <w:r>
        <w:t>Continuous – Found in muscle, nerve, and connective tissue</w:t>
      </w:r>
    </w:p>
    <w:p w:rsidR="00B4310A" w:rsidRDefault="00B4310A" w:rsidP="00543561">
      <w:pPr>
        <w:pStyle w:val="ListParagraph"/>
        <w:numPr>
          <w:ilvl w:val="0"/>
          <w:numId w:val="25"/>
        </w:numPr>
        <w:spacing w:after="0" w:line="480" w:lineRule="auto"/>
      </w:pPr>
      <w:r>
        <w:t xml:space="preserve">Responsible for transporting small molecules through diffusion and vesicle </w:t>
      </w:r>
      <w:proofErr w:type="spellStart"/>
      <w:r>
        <w:t>transcytosis</w:t>
      </w:r>
      <w:proofErr w:type="spellEnd"/>
    </w:p>
    <w:p w:rsidR="00B4310A" w:rsidRDefault="00B4310A" w:rsidP="00B4310A">
      <w:pPr>
        <w:spacing w:line="480" w:lineRule="auto"/>
      </w:pPr>
      <w:r>
        <w:lastRenderedPageBreak/>
        <w:t>Fenestrated – Found in pancreas, intestine, endocrine glands, and kidney (no diaphragms)</w:t>
      </w:r>
    </w:p>
    <w:p w:rsidR="00B4310A" w:rsidRDefault="00B4310A" w:rsidP="00543561">
      <w:pPr>
        <w:pStyle w:val="ListParagraph"/>
        <w:numPr>
          <w:ilvl w:val="0"/>
          <w:numId w:val="24"/>
        </w:numPr>
        <w:spacing w:after="0" w:line="480" w:lineRule="auto"/>
      </w:pPr>
      <w:r>
        <w:t>Have pores covered by diaphragms and continuous basal lamina</w:t>
      </w:r>
    </w:p>
    <w:p w:rsidR="00B4310A" w:rsidRDefault="00B4310A" w:rsidP="00B4310A">
      <w:pPr>
        <w:spacing w:line="480" w:lineRule="auto"/>
      </w:pPr>
      <w:r>
        <w:t>Sinusoidal – Found in liver, spleen, endocrine glands, and lymphatic organs</w:t>
      </w:r>
    </w:p>
    <w:p w:rsidR="00B4310A" w:rsidRPr="00613083" w:rsidRDefault="00B4310A" w:rsidP="00543561">
      <w:pPr>
        <w:pStyle w:val="ListParagraph"/>
        <w:numPr>
          <w:ilvl w:val="0"/>
          <w:numId w:val="24"/>
        </w:numPr>
        <w:spacing w:after="0" w:line="480" w:lineRule="auto"/>
      </w:pPr>
      <w:r>
        <w:t>Discontinuous basal lamina, large openings, and no diaphragms.</w:t>
      </w:r>
    </w:p>
    <w:p w:rsidR="00B4310A" w:rsidRDefault="00B4310A" w:rsidP="00B4310A">
      <w:pPr>
        <w:spacing w:line="480" w:lineRule="auto"/>
      </w:pPr>
    </w:p>
    <w:p w:rsidR="006439D7" w:rsidRDefault="00E65AF4" w:rsidP="006439D7">
      <w:pPr>
        <w:spacing w:line="480" w:lineRule="auto"/>
        <w:rPr>
          <w:sz w:val="24"/>
          <w:szCs w:val="24"/>
        </w:rPr>
      </w:pPr>
      <w:r>
        <w:rPr>
          <w:b/>
          <w:sz w:val="40"/>
          <w:szCs w:val="40"/>
          <w:u w:val="single"/>
        </w:rPr>
        <w:t>Lymphatic System</w:t>
      </w:r>
      <w:r w:rsidR="005950B1">
        <w:rPr>
          <w:b/>
          <w:sz w:val="40"/>
          <w:szCs w:val="40"/>
          <w:u w:val="single"/>
        </w:rPr>
        <w:t xml:space="preserve">: </w:t>
      </w:r>
    </w:p>
    <w:p w:rsidR="005E5BF8" w:rsidRPr="00F96CBA" w:rsidRDefault="005E5BF8" w:rsidP="00543561">
      <w:pPr>
        <w:pStyle w:val="ListParagraph"/>
        <w:numPr>
          <w:ilvl w:val="0"/>
          <w:numId w:val="44"/>
        </w:numPr>
        <w:spacing w:line="480" w:lineRule="auto"/>
        <w:rPr>
          <w:b/>
          <w:sz w:val="40"/>
          <w:szCs w:val="40"/>
          <w:u w:val="single"/>
        </w:rPr>
      </w:pPr>
      <w:r w:rsidRPr="00F96CBA">
        <w:rPr>
          <w:b/>
          <w:sz w:val="24"/>
          <w:szCs w:val="24"/>
        </w:rPr>
        <w:t>Understand the different mechanisms the body uses to fight off pathogens</w:t>
      </w:r>
      <w:r w:rsidRPr="00F96CBA">
        <w:rPr>
          <w:sz w:val="24"/>
          <w:szCs w:val="24"/>
        </w:rPr>
        <w:t>.</w:t>
      </w:r>
    </w:p>
    <w:p w:rsidR="005E5BF8" w:rsidRDefault="005E5BF8" w:rsidP="00543561">
      <w:pPr>
        <w:pStyle w:val="ListParagraph"/>
        <w:numPr>
          <w:ilvl w:val="0"/>
          <w:numId w:val="39"/>
        </w:numPr>
        <w:spacing w:line="240" w:lineRule="auto"/>
        <w:rPr>
          <w:sz w:val="24"/>
          <w:szCs w:val="24"/>
        </w:rPr>
      </w:pPr>
      <w:r>
        <w:rPr>
          <w:sz w:val="24"/>
          <w:szCs w:val="24"/>
        </w:rPr>
        <w:t>Innate immune response:</w:t>
      </w:r>
      <w:r w:rsidR="00993AB9">
        <w:rPr>
          <w:sz w:val="24"/>
          <w:szCs w:val="24"/>
        </w:rPr>
        <w:t xml:space="preserve"> </w:t>
      </w:r>
      <w:proofErr w:type="spellStart"/>
      <w:r w:rsidR="00993AB9">
        <w:rPr>
          <w:sz w:val="24"/>
          <w:szCs w:val="24"/>
        </w:rPr>
        <w:t>non</w:t>
      </w:r>
      <w:proofErr w:type="spellEnd"/>
      <w:r w:rsidR="00993AB9">
        <w:rPr>
          <w:sz w:val="24"/>
          <w:szCs w:val="24"/>
        </w:rPr>
        <w:t xml:space="preserve"> specific</w:t>
      </w:r>
    </w:p>
    <w:p w:rsidR="005E5BF8" w:rsidRDefault="005E5BF8" w:rsidP="00543561">
      <w:pPr>
        <w:pStyle w:val="ListParagraph"/>
        <w:numPr>
          <w:ilvl w:val="0"/>
          <w:numId w:val="40"/>
        </w:numPr>
        <w:spacing w:line="240" w:lineRule="auto"/>
        <w:rPr>
          <w:sz w:val="24"/>
          <w:szCs w:val="24"/>
        </w:rPr>
      </w:pPr>
      <w:r>
        <w:rPr>
          <w:sz w:val="24"/>
          <w:szCs w:val="24"/>
        </w:rPr>
        <w:t xml:space="preserve">Physical barrier </w:t>
      </w:r>
    </w:p>
    <w:p w:rsidR="005E5BF8" w:rsidRDefault="005E5BF8" w:rsidP="00543561">
      <w:pPr>
        <w:pStyle w:val="ListParagraph"/>
        <w:numPr>
          <w:ilvl w:val="0"/>
          <w:numId w:val="42"/>
        </w:numPr>
        <w:spacing w:line="240" w:lineRule="auto"/>
        <w:rPr>
          <w:sz w:val="24"/>
          <w:szCs w:val="24"/>
        </w:rPr>
      </w:pPr>
      <w:r>
        <w:rPr>
          <w:sz w:val="24"/>
          <w:szCs w:val="24"/>
        </w:rPr>
        <w:t>Epithelia: ex keratiniz</w:t>
      </w:r>
      <w:r w:rsidR="00F96CBA">
        <w:rPr>
          <w:sz w:val="24"/>
          <w:szCs w:val="24"/>
        </w:rPr>
        <w:t>e</w:t>
      </w:r>
      <w:r>
        <w:rPr>
          <w:sz w:val="24"/>
          <w:szCs w:val="24"/>
        </w:rPr>
        <w:t xml:space="preserve">d stratified </w:t>
      </w:r>
      <w:proofErr w:type="spellStart"/>
      <w:r>
        <w:rPr>
          <w:sz w:val="24"/>
          <w:szCs w:val="24"/>
        </w:rPr>
        <w:t>squamous</w:t>
      </w:r>
      <w:proofErr w:type="spellEnd"/>
      <w:r>
        <w:rPr>
          <w:sz w:val="24"/>
          <w:szCs w:val="24"/>
        </w:rPr>
        <w:t xml:space="preserve"> </w:t>
      </w:r>
      <w:proofErr w:type="spellStart"/>
      <w:r>
        <w:rPr>
          <w:sz w:val="24"/>
          <w:szCs w:val="24"/>
        </w:rPr>
        <w:t>epi</w:t>
      </w:r>
      <w:proofErr w:type="spellEnd"/>
    </w:p>
    <w:p w:rsidR="005E5BF8" w:rsidRDefault="005E5BF8" w:rsidP="00543561">
      <w:pPr>
        <w:pStyle w:val="ListParagraph"/>
        <w:numPr>
          <w:ilvl w:val="2"/>
          <w:numId w:val="36"/>
        </w:numPr>
        <w:spacing w:line="240" w:lineRule="auto"/>
        <w:ind w:firstLine="1260"/>
        <w:rPr>
          <w:sz w:val="24"/>
          <w:szCs w:val="24"/>
        </w:rPr>
      </w:pPr>
      <w:r>
        <w:rPr>
          <w:sz w:val="24"/>
          <w:szCs w:val="24"/>
        </w:rPr>
        <w:t>Junctions</w:t>
      </w:r>
    </w:p>
    <w:p w:rsidR="005E5BF8" w:rsidRDefault="005E5BF8" w:rsidP="00543561">
      <w:pPr>
        <w:pStyle w:val="ListParagraph"/>
        <w:numPr>
          <w:ilvl w:val="2"/>
          <w:numId w:val="36"/>
        </w:numPr>
        <w:spacing w:line="240" w:lineRule="auto"/>
        <w:ind w:firstLine="1260"/>
        <w:rPr>
          <w:sz w:val="24"/>
          <w:szCs w:val="24"/>
        </w:rPr>
      </w:pPr>
      <w:r>
        <w:rPr>
          <w:sz w:val="24"/>
          <w:szCs w:val="24"/>
        </w:rPr>
        <w:t>Cilia:  take mucus and move away from the lungs</w:t>
      </w:r>
    </w:p>
    <w:p w:rsidR="005E5BF8" w:rsidRDefault="005E5BF8" w:rsidP="00543561">
      <w:pPr>
        <w:pStyle w:val="ListParagraph"/>
        <w:numPr>
          <w:ilvl w:val="0"/>
          <w:numId w:val="40"/>
        </w:numPr>
        <w:spacing w:line="240" w:lineRule="auto"/>
        <w:rPr>
          <w:sz w:val="24"/>
          <w:szCs w:val="24"/>
        </w:rPr>
      </w:pPr>
      <w:r>
        <w:rPr>
          <w:sz w:val="24"/>
          <w:szCs w:val="24"/>
        </w:rPr>
        <w:t>Chemical barrier</w:t>
      </w:r>
    </w:p>
    <w:p w:rsidR="005E5BF8" w:rsidRDefault="005E5BF8" w:rsidP="00543561">
      <w:pPr>
        <w:pStyle w:val="ListParagraph"/>
        <w:numPr>
          <w:ilvl w:val="4"/>
          <w:numId w:val="36"/>
        </w:numPr>
        <w:spacing w:line="240" w:lineRule="auto"/>
        <w:rPr>
          <w:sz w:val="24"/>
          <w:szCs w:val="24"/>
        </w:rPr>
      </w:pPr>
      <w:r>
        <w:rPr>
          <w:sz w:val="24"/>
          <w:szCs w:val="24"/>
        </w:rPr>
        <w:t>Mucus</w:t>
      </w:r>
    </w:p>
    <w:p w:rsidR="005E5BF8" w:rsidRDefault="005E5BF8" w:rsidP="00543561">
      <w:pPr>
        <w:pStyle w:val="ListParagraph"/>
        <w:numPr>
          <w:ilvl w:val="4"/>
          <w:numId w:val="36"/>
        </w:numPr>
        <w:spacing w:line="240" w:lineRule="auto"/>
        <w:rPr>
          <w:sz w:val="24"/>
          <w:szCs w:val="24"/>
        </w:rPr>
      </w:pPr>
      <w:r>
        <w:rPr>
          <w:sz w:val="24"/>
          <w:szCs w:val="24"/>
        </w:rPr>
        <w:t>Acids in skin and GI tract</w:t>
      </w:r>
    </w:p>
    <w:p w:rsidR="005E5BF8" w:rsidRDefault="005E5BF8" w:rsidP="00543561">
      <w:pPr>
        <w:pStyle w:val="ListParagraph"/>
        <w:numPr>
          <w:ilvl w:val="4"/>
          <w:numId w:val="36"/>
        </w:numPr>
        <w:spacing w:line="240" w:lineRule="auto"/>
        <w:rPr>
          <w:sz w:val="24"/>
          <w:szCs w:val="24"/>
        </w:rPr>
      </w:pPr>
      <w:proofErr w:type="spellStart"/>
      <w:r>
        <w:rPr>
          <w:sz w:val="24"/>
          <w:szCs w:val="24"/>
        </w:rPr>
        <w:t>Lysozyme</w:t>
      </w:r>
      <w:proofErr w:type="spellEnd"/>
      <w:r>
        <w:rPr>
          <w:sz w:val="24"/>
          <w:szCs w:val="24"/>
        </w:rPr>
        <w:t xml:space="preserve"> in tears and saliva</w:t>
      </w:r>
    </w:p>
    <w:p w:rsidR="005E5BF8" w:rsidRDefault="005E5BF8" w:rsidP="00543561">
      <w:pPr>
        <w:pStyle w:val="ListParagraph"/>
        <w:numPr>
          <w:ilvl w:val="4"/>
          <w:numId w:val="36"/>
        </w:numPr>
        <w:spacing w:line="240" w:lineRule="auto"/>
        <w:rPr>
          <w:sz w:val="24"/>
          <w:szCs w:val="24"/>
        </w:rPr>
      </w:pPr>
      <w:r>
        <w:rPr>
          <w:sz w:val="24"/>
          <w:szCs w:val="24"/>
        </w:rPr>
        <w:t>Complement-made in the liver</w:t>
      </w:r>
    </w:p>
    <w:p w:rsidR="005E5BF8" w:rsidRDefault="00F96CBA" w:rsidP="00543561">
      <w:pPr>
        <w:pStyle w:val="ListParagraph"/>
        <w:numPr>
          <w:ilvl w:val="0"/>
          <w:numId w:val="40"/>
        </w:numPr>
        <w:spacing w:line="240" w:lineRule="auto"/>
        <w:rPr>
          <w:sz w:val="24"/>
          <w:szCs w:val="24"/>
        </w:rPr>
      </w:pPr>
      <w:proofErr w:type="spellStart"/>
      <w:r>
        <w:rPr>
          <w:sz w:val="24"/>
          <w:szCs w:val="24"/>
        </w:rPr>
        <w:t>Phagocytic</w:t>
      </w:r>
      <w:proofErr w:type="spellEnd"/>
      <w:r>
        <w:rPr>
          <w:sz w:val="24"/>
          <w:szCs w:val="24"/>
        </w:rPr>
        <w:t xml:space="preserve"> cells</w:t>
      </w:r>
      <w:r w:rsidR="005E5BF8">
        <w:rPr>
          <w:sz w:val="24"/>
          <w:szCs w:val="24"/>
        </w:rPr>
        <w:t>:</w:t>
      </w:r>
    </w:p>
    <w:p w:rsidR="00F96CBA" w:rsidRDefault="00F96CBA" w:rsidP="00543561">
      <w:pPr>
        <w:pStyle w:val="ListParagraph"/>
        <w:numPr>
          <w:ilvl w:val="7"/>
          <w:numId w:val="36"/>
        </w:numPr>
        <w:spacing w:line="240" w:lineRule="auto"/>
        <w:ind w:left="3600"/>
        <w:rPr>
          <w:sz w:val="24"/>
          <w:szCs w:val="24"/>
        </w:rPr>
      </w:pPr>
      <w:proofErr w:type="spellStart"/>
      <w:r>
        <w:rPr>
          <w:sz w:val="24"/>
          <w:szCs w:val="24"/>
        </w:rPr>
        <w:t>Neutrophils</w:t>
      </w:r>
      <w:proofErr w:type="spellEnd"/>
    </w:p>
    <w:p w:rsidR="00F96CBA" w:rsidRDefault="00F96CBA" w:rsidP="00543561">
      <w:pPr>
        <w:pStyle w:val="ListParagraph"/>
        <w:numPr>
          <w:ilvl w:val="7"/>
          <w:numId w:val="36"/>
        </w:numPr>
        <w:spacing w:line="240" w:lineRule="auto"/>
        <w:ind w:left="3600"/>
        <w:rPr>
          <w:sz w:val="24"/>
          <w:szCs w:val="24"/>
        </w:rPr>
      </w:pPr>
      <w:r>
        <w:rPr>
          <w:sz w:val="24"/>
          <w:szCs w:val="24"/>
        </w:rPr>
        <w:t xml:space="preserve">Macrophages:  destroy bacteria, cell debris, </w:t>
      </w:r>
      <w:proofErr w:type="gramStart"/>
      <w:r>
        <w:rPr>
          <w:sz w:val="24"/>
          <w:szCs w:val="24"/>
        </w:rPr>
        <w:t>foreign</w:t>
      </w:r>
      <w:proofErr w:type="gramEnd"/>
      <w:r>
        <w:rPr>
          <w:sz w:val="24"/>
          <w:szCs w:val="24"/>
        </w:rPr>
        <w:t xml:space="preserve"> substances.  Secrete cytokines—regulate lymphocytes (# and differentiation), and </w:t>
      </w:r>
      <w:proofErr w:type="spellStart"/>
      <w:r>
        <w:rPr>
          <w:sz w:val="24"/>
          <w:szCs w:val="24"/>
        </w:rPr>
        <w:t>persent</w:t>
      </w:r>
      <w:proofErr w:type="spellEnd"/>
      <w:r>
        <w:rPr>
          <w:sz w:val="24"/>
          <w:szCs w:val="24"/>
        </w:rPr>
        <w:t xml:space="preserve"> antigens for reaction by lymphocytes.</w:t>
      </w:r>
    </w:p>
    <w:p w:rsidR="00F96CBA" w:rsidRDefault="00F96CBA" w:rsidP="00543561">
      <w:pPr>
        <w:pStyle w:val="ListParagraph"/>
        <w:numPr>
          <w:ilvl w:val="0"/>
          <w:numId w:val="40"/>
        </w:numPr>
        <w:spacing w:line="240" w:lineRule="auto"/>
        <w:rPr>
          <w:sz w:val="24"/>
          <w:szCs w:val="24"/>
        </w:rPr>
      </w:pPr>
      <w:proofErr w:type="spellStart"/>
      <w:r>
        <w:rPr>
          <w:sz w:val="24"/>
          <w:szCs w:val="24"/>
        </w:rPr>
        <w:t>Eosinophils</w:t>
      </w:r>
      <w:proofErr w:type="spellEnd"/>
      <w:r>
        <w:rPr>
          <w:sz w:val="24"/>
          <w:szCs w:val="24"/>
        </w:rPr>
        <w:t>:  extracellular killing-parasites</w:t>
      </w:r>
    </w:p>
    <w:p w:rsidR="00F96CBA" w:rsidRDefault="00F96CBA" w:rsidP="00543561">
      <w:pPr>
        <w:pStyle w:val="ListParagraph"/>
        <w:numPr>
          <w:ilvl w:val="0"/>
          <w:numId w:val="40"/>
        </w:numPr>
        <w:spacing w:line="240" w:lineRule="auto"/>
        <w:rPr>
          <w:sz w:val="24"/>
          <w:szCs w:val="24"/>
        </w:rPr>
      </w:pPr>
      <w:r>
        <w:rPr>
          <w:sz w:val="24"/>
          <w:szCs w:val="24"/>
        </w:rPr>
        <w:t xml:space="preserve">Natural killer cells:  non-specific lymphocytes.  Kill cells that are coated with antibodies=antibody-dependent cell mediated </w:t>
      </w:r>
      <w:proofErr w:type="spellStart"/>
      <w:r>
        <w:rPr>
          <w:sz w:val="24"/>
          <w:szCs w:val="24"/>
        </w:rPr>
        <w:t>cytotoxicity</w:t>
      </w:r>
      <w:proofErr w:type="spellEnd"/>
      <w:r>
        <w:rPr>
          <w:sz w:val="24"/>
          <w:szCs w:val="24"/>
        </w:rPr>
        <w:t xml:space="preserve">. Release:  </w:t>
      </w:r>
      <w:proofErr w:type="spellStart"/>
      <w:r>
        <w:rPr>
          <w:sz w:val="24"/>
          <w:szCs w:val="24"/>
        </w:rPr>
        <w:t>perforins</w:t>
      </w:r>
      <w:proofErr w:type="spellEnd"/>
      <w:r>
        <w:rPr>
          <w:sz w:val="24"/>
          <w:szCs w:val="24"/>
        </w:rPr>
        <w:t xml:space="preserve"> (form a pore in the cell membrane) and </w:t>
      </w:r>
      <w:proofErr w:type="spellStart"/>
      <w:r w:rsidR="008905FD">
        <w:rPr>
          <w:sz w:val="24"/>
          <w:szCs w:val="24"/>
        </w:rPr>
        <w:t>granzymes</w:t>
      </w:r>
      <w:proofErr w:type="spellEnd"/>
      <w:r w:rsidR="008905FD">
        <w:rPr>
          <w:sz w:val="24"/>
          <w:szCs w:val="24"/>
        </w:rPr>
        <w:t xml:space="preserve"> (induce apoptosis)</w:t>
      </w:r>
    </w:p>
    <w:p w:rsidR="005E5BF8" w:rsidRDefault="005E5BF8" w:rsidP="00543561">
      <w:pPr>
        <w:pStyle w:val="ListParagraph"/>
        <w:numPr>
          <w:ilvl w:val="0"/>
          <w:numId w:val="39"/>
        </w:numPr>
        <w:spacing w:line="240" w:lineRule="auto"/>
        <w:rPr>
          <w:sz w:val="24"/>
          <w:szCs w:val="24"/>
        </w:rPr>
      </w:pPr>
      <w:r>
        <w:rPr>
          <w:sz w:val="24"/>
          <w:szCs w:val="24"/>
        </w:rPr>
        <w:t>Adaptive immune response:</w:t>
      </w:r>
    </w:p>
    <w:p w:rsidR="005E5BF8" w:rsidRDefault="008905FD" w:rsidP="00543561">
      <w:pPr>
        <w:pStyle w:val="ListParagraph"/>
        <w:numPr>
          <w:ilvl w:val="0"/>
          <w:numId w:val="41"/>
        </w:numPr>
        <w:spacing w:line="240" w:lineRule="auto"/>
        <w:rPr>
          <w:sz w:val="24"/>
          <w:szCs w:val="24"/>
        </w:rPr>
      </w:pPr>
      <w:proofErr w:type="spellStart"/>
      <w:r>
        <w:rPr>
          <w:sz w:val="24"/>
          <w:szCs w:val="24"/>
        </w:rPr>
        <w:t>Humoral</w:t>
      </w:r>
      <w:proofErr w:type="spellEnd"/>
    </w:p>
    <w:p w:rsidR="00F96CBA" w:rsidRDefault="005E5BF8" w:rsidP="00543561">
      <w:pPr>
        <w:pStyle w:val="ListParagraph"/>
        <w:numPr>
          <w:ilvl w:val="0"/>
          <w:numId w:val="41"/>
        </w:numPr>
        <w:spacing w:line="240" w:lineRule="auto"/>
        <w:rPr>
          <w:sz w:val="24"/>
          <w:szCs w:val="24"/>
        </w:rPr>
      </w:pPr>
      <w:r>
        <w:rPr>
          <w:sz w:val="24"/>
          <w:szCs w:val="24"/>
        </w:rPr>
        <w:t>Cellular</w:t>
      </w:r>
    </w:p>
    <w:p w:rsidR="00F96CBA" w:rsidRDefault="00F96CBA" w:rsidP="00F96CBA">
      <w:pPr>
        <w:pStyle w:val="ListParagraph"/>
        <w:spacing w:line="240" w:lineRule="auto"/>
        <w:ind w:left="2520"/>
        <w:rPr>
          <w:sz w:val="24"/>
          <w:szCs w:val="24"/>
        </w:rPr>
      </w:pPr>
    </w:p>
    <w:p w:rsidR="005E5BF8" w:rsidRPr="00F96CBA" w:rsidRDefault="005E5BF8" w:rsidP="00543561">
      <w:pPr>
        <w:pStyle w:val="ListParagraph"/>
        <w:numPr>
          <w:ilvl w:val="3"/>
          <w:numId w:val="36"/>
        </w:numPr>
        <w:spacing w:line="240" w:lineRule="auto"/>
        <w:ind w:left="360" w:firstLine="0"/>
        <w:rPr>
          <w:sz w:val="24"/>
          <w:szCs w:val="24"/>
        </w:rPr>
      </w:pPr>
      <w:r w:rsidRPr="00F96CBA">
        <w:rPr>
          <w:b/>
          <w:sz w:val="24"/>
          <w:szCs w:val="24"/>
        </w:rPr>
        <w:t>Compare and contrast the different cell types found and their functions.  You should know the structure and function of B cells and the different types of T cells</w:t>
      </w:r>
      <w:r w:rsidRPr="00F96CBA">
        <w:rPr>
          <w:sz w:val="24"/>
          <w:szCs w:val="24"/>
        </w:rPr>
        <w:t>.</w:t>
      </w:r>
    </w:p>
    <w:p w:rsidR="005E5BF8" w:rsidRPr="005E5BF8" w:rsidRDefault="005E5BF8" w:rsidP="005E5BF8">
      <w:pPr>
        <w:pStyle w:val="ListParagraph"/>
        <w:rPr>
          <w:sz w:val="24"/>
          <w:szCs w:val="24"/>
        </w:rPr>
      </w:pPr>
    </w:p>
    <w:p w:rsidR="005E5BF8" w:rsidRDefault="005E5BF8" w:rsidP="00543561">
      <w:pPr>
        <w:pStyle w:val="ListParagraph"/>
        <w:numPr>
          <w:ilvl w:val="0"/>
          <w:numId w:val="38"/>
        </w:numPr>
        <w:spacing w:line="240" w:lineRule="auto"/>
        <w:rPr>
          <w:sz w:val="24"/>
          <w:szCs w:val="24"/>
        </w:rPr>
      </w:pPr>
      <w:r>
        <w:rPr>
          <w:sz w:val="24"/>
          <w:szCs w:val="24"/>
        </w:rPr>
        <w:t xml:space="preserve">Lymphocytes:  </w:t>
      </w:r>
    </w:p>
    <w:p w:rsidR="005E5BF8" w:rsidRPr="005E5BF8" w:rsidRDefault="005E5BF8" w:rsidP="00543561">
      <w:pPr>
        <w:pStyle w:val="ListParagraph"/>
        <w:numPr>
          <w:ilvl w:val="6"/>
          <w:numId w:val="36"/>
        </w:numPr>
        <w:spacing w:line="240" w:lineRule="auto"/>
        <w:ind w:left="1800" w:firstLine="0"/>
        <w:rPr>
          <w:sz w:val="24"/>
          <w:szCs w:val="24"/>
        </w:rPr>
      </w:pPr>
      <w:r w:rsidRPr="005E5BF8">
        <w:rPr>
          <w:sz w:val="24"/>
          <w:szCs w:val="24"/>
        </w:rPr>
        <w:t>B cells</w:t>
      </w:r>
      <w:r w:rsidR="008905FD">
        <w:rPr>
          <w:sz w:val="24"/>
          <w:szCs w:val="24"/>
        </w:rPr>
        <w:t xml:space="preserve">:  develop </w:t>
      </w:r>
      <w:proofErr w:type="spellStart"/>
      <w:r w:rsidR="008905FD">
        <w:rPr>
          <w:sz w:val="24"/>
          <w:szCs w:val="24"/>
        </w:rPr>
        <w:t>immunocompetence</w:t>
      </w:r>
      <w:proofErr w:type="spellEnd"/>
      <w:r w:rsidR="008905FD">
        <w:rPr>
          <w:sz w:val="24"/>
          <w:szCs w:val="24"/>
        </w:rPr>
        <w:t xml:space="preserve"> in bone marrow.  Have membrane-bound antibodies (B-cell receptors or surface </w:t>
      </w:r>
      <w:proofErr w:type="spellStart"/>
      <w:r w:rsidR="008905FD">
        <w:rPr>
          <w:sz w:val="24"/>
          <w:szCs w:val="24"/>
        </w:rPr>
        <w:t>immunoglobulins</w:t>
      </w:r>
      <w:proofErr w:type="spellEnd"/>
      <w:r w:rsidR="008905FD">
        <w:rPr>
          <w:sz w:val="24"/>
          <w:szCs w:val="24"/>
        </w:rPr>
        <w:t>) recognize an antigen</w:t>
      </w:r>
      <w:proofErr w:type="gramStart"/>
      <w:r w:rsidR="008905FD">
        <w:rPr>
          <w:sz w:val="24"/>
          <w:szCs w:val="24"/>
        </w:rPr>
        <w:t xml:space="preserve">.   </w:t>
      </w:r>
      <w:proofErr w:type="gramEnd"/>
      <w:r w:rsidR="008905FD">
        <w:rPr>
          <w:sz w:val="24"/>
          <w:szCs w:val="24"/>
        </w:rPr>
        <w:t xml:space="preserve">Produce </w:t>
      </w:r>
      <w:proofErr w:type="gramStart"/>
      <w:r w:rsidR="008905FD">
        <w:rPr>
          <w:sz w:val="24"/>
          <w:szCs w:val="24"/>
        </w:rPr>
        <w:t>antibodies,</w:t>
      </w:r>
      <w:proofErr w:type="gramEnd"/>
      <w:r w:rsidR="008905FD">
        <w:rPr>
          <w:sz w:val="24"/>
          <w:szCs w:val="24"/>
        </w:rPr>
        <w:t xml:space="preserve"> develop in bone marrow, antigen-induced maturation occurs in peripheral lymphoid tissues (germinal centers of tonsils, spleen, lymph nodes).  </w:t>
      </w:r>
    </w:p>
    <w:p w:rsidR="005E5BF8" w:rsidRDefault="005E5BF8" w:rsidP="00543561">
      <w:pPr>
        <w:pStyle w:val="ListParagraph"/>
        <w:numPr>
          <w:ilvl w:val="6"/>
          <w:numId w:val="36"/>
        </w:numPr>
        <w:spacing w:line="240" w:lineRule="auto"/>
        <w:ind w:left="2160"/>
        <w:rPr>
          <w:sz w:val="24"/>
          <w:szCs w:val="24"/>
        </w:rPr>
      </w:pPr>
      <w:r>
        <w:rPr>
          <w:sz w:val="24"/>
          <w:szCs w:val="24"/>
        </w:rPr>
        <w:t>T cells</w:t>
      </w:r>
      <w:r w:rsidR="008905FD">
        <w:rPr>
          <w:sz w:val="24"/>
          <w:szCs w:val="24"/>
        </w:rPr>
        <w:t xml:space="preserve">:  leave bone marrow into blood as CD4- and CD8- and go to the thymus to become </w:t>
      </w:r>
      <w:proofErr w:type="spellStart"/>
      <w:r w:rsidR="008905FD">
        <w:rPr>
          <w:sz w:val="24"/>
          <w:szCs w:val="24"/>
        </w:rPr>
        <w:t>immunocompetent</w:t>
      </w:r>
      <w:proofErr w:type="spellEnd"/>
      <w:r w:rsidR="008905FD">
        <w:rPr>
          <w:sz w:val="24"/>
          <w:szCs w:val="24"/>
        </w:rPr>
        <w:t xml:space="preserve"> CD4+ and 8+.  Have </w:t>
      </w:r>
      <w:proofErr w:type="gramStart"/>
      <w:r w:rsidR="008905FD">
        <w:rPr>
          <w:sz w:val="24"/>
          <w:szCs w:val="24"/>
        </w:rPr>
        <w:t>t</w:t>
      </w:r>
      <w:proofErr w:type="gramEnd"/>
      <w:r w:rsidR="008905FD">
        <w:rPr>
          <w:sz w:val="24"/>
          <w:szCs w:val="24"/>
        </w:rPr>
        <w:t xml:space="preserve"> cell receptors (TCR)—recognize antigen.  Are MHC-restricted meaning only react against antigen presented by self-MHC</w:t>
      </w:r>
      <w:proofErr w:type="gramStart"/>
      <w:r w:rsidR="008905FD">
        <w:rPr>
          <w:sz w:val="24"/>
          <w:szCs w:val="24"/>
        </w:rPr>
        <w:t xml:space="preserve">. </w:t>
      </w:r>
      <w:proofErr w:type="gramEnd"/>
      <w:r w:rsidR="008905FD">
        <w:rPr>
          <w:sz w:val="24"/>
          <w:szCs w:val="24"/>
        </w:rPr>
        <w:t xml:space="preserve">Can not react against self antigens bound to self-MHC (self tolerance).  For T cells to function must recognize self-MHC.  MHC1 presents antigen as short protein made by the cell.  MHCII presents the antigen as a fragment of exogenous protein taken up by </w:t>
      </w:r>
      <w:proofErr w:type="spellStart"/>
      <w:r w:rsidR="008905FD">
        <w:rPr>
          <w:sz w:val="24"/>
          <w:szCs w:val="24"/>
        </w:rPr>
        <w:t>phagocytosis</w:t>
      </w:r>
      <w:proofErr w:type="spellEnd"/>
      <w:r w:rsidR="008905FD">
        <w:rPr>
          <w:sz w:val="24"/>
          <w:szCs w:val="24"/>
        </w:rPr>
        <w:t xml:space="preserve">.  </w:t>
      </w:r>
    </w:p>
    <w:p w:rsidR="005E5BF8" w:rsidRDefault="005E5BF8" w:rsidP="00543561">
      <w:pPr>
        <w:pStyle w:val="ListParagraph"/>
        <w:numPr>
          <w:ilvl w:val="5"/>
          <w:numId w:val="36"/>
        </w:numPr>
        <w:spacing w:line="240" w:lineRule="auto"/>
        <w:ind w:left="2160" w:firstLine="0"/>
        <w:rPr>
          <w:sz w:val="24"/>
          <w:szCs w:val="24"/>
        </w:rPr>
      </w:pPr>
      <w:r>
        <w:rPr>
          <w:sz w:val="24"/>
          <w:szCs w:val="24"/>
        </w:rPr>
        <w:t>Helper</w:t>
      </w:r>
      <w:r w:rsidR="008905FD">
        <w:rPr>
          <w:sz w:val="24"/>
          <w:szCs w:val="24"/>
        </w:rPr>
        <w:t>:  (</w:t>
      </w:r>
      <w:proofErr w:type="spellStart"/>
      <w:r w:rsidR="008905FD">
        <w:rPr>
          <w:sz w:val="24"/>
          <w:szCs w:val="24"/>
        </w:rPr>
        <w:t>Th</w:t>
      </w:r>
      <w:proofErr w:type="spellEnd"/>
      <w:r w:rsidR="008905FD">
        <w:rPr>
          <w:sz w:val="24"/>
          <w:szCs w:val="24"/>
        </w:rPr>
        <w:t xml:space="preserve">) are CD3 and CD4.  TCR and CD4.  Th2=parasitic response.  Th1=viral, bacterial and single cell parasite response.  </w:t>
      </w:r>
    </w:p>
    <w:p w:rsidR="005E5BF8" w:rsidRPr="005E5BF8" w:rsidRDefault="005E5BF8" w:rsidP="00543561">
      <w:pPr>
        <w:pStyle w:val="ListParagraph"/>
        <w:numPr>
          <w:ilvl w:val="5"/>
          <w:numId w:val="36"/>
        </w:numPr>
        <w:spacing w:line="240" w:lineRule="auto"/>
        <w:ind w:left="2160" w:firstLine="0"/>
        <w:rPr>
          <w:sz w:val="24"/>
          <w:szCs w:val="24"/>
        </w:rPr>
      </w:pPr>
      <w:proofErr w:type="spellStart"/>
      <w:r>
        <w:rPr>
          <w:sz w:val="24"/>
          <w:szCs w:val="24"/>
        </w:rPr>
        <w:t>Cytotoxic</w:t>
      </w:r>
      <w:proofErr w:type="spellEnd"/>
      <w:r w:rsidR="008905FD">
        <w:rPr>
          <w:sz w:val="24"/>
          <w:szCs w:val="24"/>
        </w:rPr>
        <w:t>: (</w:t>
      </w:r>
      <w:proofErr w:type="spellStart"/>
      <w:r w:rsidR="008905FD">
        <w:rPr>
          <w:sz w:val="24"/>
          <w:szCs w:val="24"/>
        </w:rPr>
        <w:t>Tc</w:t>
      </w:r>
      <w:proofErr w:type="spellEnd"/>
      <w:r w:rsidR="008905FD">
        <w:rPr>
          <w:sz w:val="24"/>
          <w:szCs w:val="24"/>
        </w:rPr>
        <w:t>) are CD8 and CD3.  TCR and CD8</w:t>
      </w:r>
    </w:p>
    <w:p w:rsidR="008905FD" w:rsidRDefault="005E5BF8" w:rsidP="00543561">
      <w:pPr>
        <w:pStyle w:val="ListParagraph"/>
        <w:numPr>
          <w:ilvl w:val="0"/>
          <w:numId w:val="38"/>
        </w:numPr>
        <w:spacing w:line="240" w:lineRule="auto"/>
        <w:rPr>
          <w:sz w:val="24"/>
          <w:szCs w:val="24"/>
        </w:rPr>
      </w:pPr>
      <w:r>
        <w:rPr>
          <w:sz w:val="24"/>
          <w:szCs w:val="24"/>
        </w:rPr>
        <w:t>Accessory cells:</w:t>
      </w:r>
    </w:p>
    <w:p w:rsidR="005E5BF8" w:rsidRDefault="008905FD" w:rsidP="008905FD">
      <w:pPr>
        <w:pStyle w:val="ListParagraph"/>
        <w:spacing w:line="240" w:lineRule="auto"/>
        <w:ind w:left="2160"/>
        <w:rPr>
          <w:sz w:val="24"/>
          <w:szCs w:val="24"/>
        </w:rPr>
      </w:pPr>
      <w:r>
        <w:rPr>
          <w:sz w:val="24"/>
          <w:szCs w:val="24"/>
        </w:rPr>
        <w:t>1.</w:t>
      </w:r>
      <w:r w:rsidRPr="008905FD">
        <w:rPr>
          <w:sz w:val="24"/>
          <w:szCs w:val="24"/>
        </w:rPr>
        <w:t xml:space="preserve"> </w:t>
      </w:r>
      <w:proofErr w:type="spellStart"/>
      <w:r w:rsidRPr="008905FD">
        <w:rPr>
          <w:sz w:val="24"/>
          <w:szCs w:val="24"/>
        </w:rPr>
        <w:t>Macrophages</w:t>
      </w:r>
      <w:proofErr w:type="spellEnd"/>
      <w:r w:rsidRPr="008905FD">
        <w:rPr>
          <w:sz w:val="24"/>
          <w:szCs w:val="24"/>
        </w:rPr>
        <w:t xml:space="preserve">:  destroy bacteria, cell debris, </w:t>
      </w:r>
      <w:proofErr w:type="gramStart"/>
      <w:r w:rsidRPr="008905FD">
        <w:rPr>
          <w:sz w:val="24"/>
          <w:szCs w:val="24"/>
        </w:rPr>
        <w:t>foreign</w:t>
      </w:r>
      <w:proofErr w:type="gramEnd"/>
      <w:r w:rsidRPr="008905FD">
        <w:rPr>
          <w:sz w:val="24"/>
          <w:szCs w:val="24"/>
        </w:rPr>
        <w:t xml:space="preserve"> substances.  Secrete cytokines—regulate lymphocytes (# and differentiation), and </w:t>
      </w:r>
      <w:proofErr w:type="spellStart"/>
      <w:r w:rsidRPr="008905FD">
        <w:rPr>
          <w:sz w:val="24"/>
          <w:szCs w:val="24"/>
        </w:rPr>
        <w:t>persent</w:t>
      </w:r>
      <w:proofErr w:type="spellEnd"/>
      <w:r w:rsidRPr="008905FD">
        <w:rPr>
          <w:sz w:val="24"/>
          <w:szCs w:val="24"/>
        </w:rPr>
        <w:t xml:space="preserve"> antigens for reaction by lymphocytes.</w:t>
      </w:r>
    </w:p>
    <w:p w:rsidR="005E5BF8" w:rsidRDefault="005E5BF8" w:rsidP="008905FD">
      <w:pPr>
        <w:pStyle w:val="ListParagraph"/>
        <w:spacing w:line="240" w:lineRule="auto"/>
        <w:ind w:left="2160"/>
        <w:rPr>
          <w:sz w:val="24"/>
          <w:szCs w:val="24"/>
        </w:rPr>
      </w:pPr>
      <w:r>
        <w:rPr>
          <w:sz w:val="24"/>
          <w:szCs w:val="24"/>
        </w:rPr>
        <w:t xml:space="preserve">2. </w:t>
      </w:r>
      <w:proofErr w:type="spellStart"/>
      <w:r>
        <w:rPr>
          <w:sz w:val="24"/>
          <w:szCs w:val="24"/>
        </w:rPr>
        <w:t>Dentritic</w:t>
      </w:r>
      <w:proofErr w:type="spellEnd"/>
      <w:r>
        <w:rPr>
          <w:sz w:val="24"/>
          <w:szCs w:val="24"/>
        </w:rPr>
        <w:t xml:space="preserve"> cells</w:t>
      </w:r>
    </w:p>
    <w:p w:rsidR="005E5BF8" w:rsidRPr="005E5BF8" w:rsidRDefault="005E5BF8" w:rsidP="008905FD">
      <w:pPr>
        <w:pStyle w:val="ListParagraph"/>
        <w:spacing w:line="240" w:lineRule="auto"/>
        <w:ind w:left="2160"/>
        <w:rPr>
          <w:sz w:val="24"/>
          <w:szCs w:val="24"/>
        </w:rPr>
      </w:pPr>
      <w:r>
        <w:rPr>
          <w:sz w:val="24"/>
          <w:szCs w:val="24"/>
        </w:rPr>
        <w:t xml:space="preserve">3. Follicular </w:t>
      </w:r>
      <w:proofErr w:type="spellStart"/>
      <w:r>
        <w:rPr>
          <w:sz w:val="24"/>
          <w:szCs w:val="24"/>
        </w:rPr>
        <w:t>dentritic</w:t>
      </w:r>
      <w:proofErr w:type="spellEnd"/>
      <w:r>
        <w:rPr>
          <w:sz w:val="24"/>
          <w:szCs w:val="24"/>
        </w:rPr>
        <w:t xml:space="preserve"> cell</w:t>
      </w:r>
    </w:p>
    <w:p w:rsidR="005E5BF8" w:rsidRPr="005E5BF8" w:rsidRDefault="005E5BF8" w:rsidP="005E5BF8">
      <w:pPr>
        <w:pStyle w:val="ListParagraph"/>
        <w:rPr>
          <w:sz w:val="24"/>
          <w:szCs w:val="24"/>
        </w:rPr>
      </w:pPr>
    </w:p>
    <w:p w:rsidR="005E5BF8" w:rsidRDefault="005E5BF8" w:rsidP="005E5BF8">
      <w:pPr>
        <w:pStyle w:val="ListParagraph"/>
        <w:spacing w:line="240" w:lineRule="auto"/>
        <w:rPr>
          <w:sz w:val="24"/>
          <w:szCs w:val="24"/>
        </w:rPr>
      </w:pPr>
    </w:p>
    <w:p w:rsidR="005E5BF8" w:rsidRDefault="005E5BF8" w:rsidP="00543561">
      <w:pPr>
        <w:pStyle w:val="ListParagraph"/>
        <w:numPr>
          <w:ilvl w:val="3"/>
          <w:numId w:val="36"/>
        </w:numPr>
        <w:spacing w:line="240" w:lineRule="auto"/>
        <w:ind w:left="360"/>
        <w:rPr>
          <w:sz w:val="24"/>
          <w:szCs w:val="24"/>
        </w:rPr>
      </w:pPr>
      <w:r w:rsidRPr="005E5BF8">
        <w:rPr>
          <w:b/>
          <w:sz w:val="24"/>
          <w:szCs w:val="24"/>
        </w:rPr>
        <w:t>Have general knowledge of how the lymphatic system fights off disease.  This means that you should appreciate how the different cells in the lymphatic respond to foreign agents be they bacteria, antigens, parasites, or other foreign substances</w:t>
      </w:r>
      <w:r>
        <w:rPr>
          <w:sz w:val="24"/>
          <w:szCs w:val="24"/>
        </w:rPr>
        <w:t>.</w:t>
      </w:r>
    </w:p>
    <w:p w:rsidR="005E5BF8" w:rsidRDefault="005E5BF8" w:rsidP="005E5BF8">
      <w:pPr>
        <w:pStyle w:val="ListParagraph"/>
        <w:spacing w:line="240" w:lineRule="auto"/>
        <w:rPr>
          <w:sz w:val="24"/>
          <w:szCs w:val="24"/>
        </w:rPr>
      </w:pPr>
      <w:r>
        <w:rPr>
          <w:b/>
          <w:sz w:val="24"/>
          <w:szCs w:val="24"/>
        </w:rPr>
        <w:tab/>
      </w:r>
      <w:r>
        <w:rPr>
          <w:sz w:val="24"/>
          <w:szCs w:val="24"/>
        </w:rPr>
        <w:t>5 classes of antibodies:  bind different cells and carry out different functions:</w:t>
      </w:r>
    </w:p>
    <w:p w:rsidR="006439D7" w:rsidRDefault="006439D7" w:rsidP="00543561">
      <w:pPr>
        <w:pStyle w:val="ListParagraph"/>
        <w:numPr>
          <w:ilvl w:val="8"/>
          <w:numId w:val="36"/>
        </w:numPr>
        <w:spacing w:line="240" w:lineRule="auto"/>
        <w:ind w:left="1440" w:firstLine="0"/>
        <w:rPr>
          <w:sz w:val="24"/>
          <w:szCs w:val="24"/>
        </w:rPr>
      </w:pPr>
      <w:proofErr w:type="spellStart"/>
      <w:r>
        <w:rPr>
          <w:sz w:val="24"/>
          <w:szCs w:val="24"/>
        </w:rPr>
        <w:t>IgA</w:t>
      </w:r>
      <w:proofErr w:type="spellEnd"/>
      <w:r>
        <w:rPr>
          <w:sz w:val="24"/>
          <w:szCs w:val="24"/>
        </w:rPr>
        <w:t>:  significant in the oral cavity</w:t>
      </w:r>
    </w:p>
    <w:p w:rsidR="006439D7" w:rsidRDefault="006439D7" w:rsidP="00543561">
      <w:pPr>
        <w:pStyle w:val="ListParagraph"/>
        <w:numPr>
          <w:ilvl w:val="0"/>
          <w:numId w:val="43"/>
        </w:numPr>
        <w:spacing w:line="240" w:lineRule="auto"/>
        <w:rPr>
          <w:sz w:val="24"/>
          <w:szCs w:val="24"/>
        </w:rPr>
      </w:pPr>
      <w:r>
        <w:rPr>
          <w:sz w:val="24"/>
          <w:szCs w:val="24"/>
        </w:rPr>
        <w:t>secreted into tears, saliva and mucus</w:t>
      </w:r>
    </w:p>
    <w:p w:rsidR="006439D7" w:rsidRDefault="006439D7" w:rsidP="00543561">
      <w:pPr>
        <w:pStyle w:val="ListParagraph"/>
        <w:numPr>
          <w:ilvl w:val="0"/>
          <w:numId w:val="43"/>
        </w:numPr>
        <w:spacing w:line="240" w:lineRule="auto"/>
        <w:rPr>
          <w:sz w:val="24"/>
          <w:szCs w:val="24"/>
        </w:rPr>
      </w:pPr>
      <w:r>
        <w:rPr>
          <w:sz w:val="24"/>
          <w:szCs w:val="24"/>
        </w:rPr>
        <w:t>complexes to viruses, bacteria and other antigens</w:t>
      </w:r>
    </w:p>
    <w:p w:rsidR="006439D7" w:rsidRDefault="006439D7" w:rsidP="00543561">
      <w:pPr>
        <w:pStyle w:val="ListParagraph"/>
        <w:numPr>
          <w:ilvl w:val="0"/>
          <w:numId w:val="43"/>
        </w:numPr>
        <w:spacing w:line="240" w:lineRule="auto"/>
        <w:rPr>
          <w:sz w:val="24"/>
          <w:szCs w:val="24"/>
        </w:rPr>
      </w:pPr>
      <w:r>
        <w:rPr>
          <w:sz w:val="24"/>
          <w:szCs w:val="24"/>
        </w:rPr>
        <w:t>secreted into milk for passive immunity of the neonate</w:t>
      </w:r>
    </w:p>
    <w:p w:rsidR="006439D7" w:rsidRDefault="006439D7" w:rsidP="00543561">
      <w:pPr>
        <w:pStyle w:val="ListParagraph"/>
        <w:numPr>
          <w:ilvl w:val="0"/>
          <w:numId w:val="43"/>
        </w:numPr>
        <w:spacing w:line="240" w:lineRule="auto"/>
        <w:rPr>
          <w:sz w:val="24"/>
          <w:szCs w:val="24"/>
        </w:rPr>
      </w:pPr>
      <w:r w:rsidRPr="006439D7">
        <w:rPr>
          <w:sz w:val="24"/>
          <w:szCs w:val="24"/>
        </w:rPr>
        <w:t xml:space="preserve">assists </w:t>
      </w:r>
      <w:proofErr w:type="spellStart"/>
      <w:r w:rsidRPr="006439D7">
        <w:rPr>
          <w:sz w:val="24"/>
          <w:szCs w:val="24"/>
        </w:rPr>
        <w:t>eosinophils</w:t>
      </w:r>
      <w:proofErr w:type="spellEnd"/>
      <w:r w:rsidRPr="006439D7">
        <w:rPr>
          <w:sz w:val="24"/>
          <w:szCs w:val="24"/>
        </w:rPr>
        <w:t xml:space="preserve"> in killing parasites</w:t>
      </w:r>
      <w:r w:rsidRPr="006439D7">
        <w:rPr>
          <w:sz w:val="24"/>
          <w:szCs w:val="24"/>
        </w:rPr>
        <w:tab/>
      </w:r>
    </w:p>
    <w:p w:rsidR="006439D7" w:rsidRDefault="006439D7" w:rsidP="00543561">
      <w:pPr>
        <w:pStyle w:val="ListParagraph"/>
        <w:numPr>
          <w:ilvl w:val="8"/>
          <w:numId w:val="36"/>
        </w:numPr>
        <w:spacing w:line="240" w:lineRule="auto"/>
        <w:ind w:left="1620" w:hanging="180"/>
        <w:rPr>
          <w:sz w:val="24"/>
          <w:szCs w:val="24"/>
        </w:rPr>
      </w:pPr>
      <w:proofErr w:type="spellStart"/>
      <w:r w:rsidRPr="006439D7">
        <w:rPr>
          <w:sz w:val="24"/>
          <w:szCs w:val="24"/>
        </w:rPr>
        <w:t>IgG</w:t>
      </w:r>
      <w:proofErr w:type="spellEnd"/>
      <w:r w:rsidRPr="006439D7">
        <w:rPr>
          <w:sz w:val="24"/>
          <w:szCs w:val="24"/>
        </w:rPr>
        <w:t>:</w:t>
      </w:r>
    </w:p>
    <w:p w:rsidR="006439D7" w:rsidRDefault="006439D7" w:rsidP="006439D7">
      <w:pPr>
        <w:pStyle w:val="ListParagraph"/>
        <w:spacing w:line="240" w:lineRule="auto"/>
        <w:ind w:left="1620"/>
        <w:rPr>
          <w:sz w:val="24"/>
          <w:szCs w:val="24"/>
        </w:rPr>
      </w:pPr>
      <w:r>
        <w:rPr>
          <w:sz w:val="24"/>
          <w:szCs w:val="24"/>
        </w:rPr>
        <w:tab/>
      </w:r>
      <w:proofErr w:type="gramStart"/>
      <w:r>
        <w:rPr>
          <w:sz w:val="24"/>
          <w:szCs w:val="24"/>
        </w:rPr>
        <w:t>1.Opsonizes</w:t>
      </w:r>
      <w:proofErr w:type="gramEnd"/>
      <w:r>
        <w:rPr>
          <w:sz w:val="24"/>
          <w:szCs w:val="24"/>
        </w:rPr>
        <w:t xml:space="preserve"> antigens for </w:t>
      </w:r>
      <w:proofErr w:type="spellStart"/>
      <w:r>
        <w:rPr>
          <w:sz w:val="24"/>
          <w:szCs w:val="24"/>
        </w:rPr>
        <w:t>phagocytosis</w:t>
      </w:r>
      <w:proofErr w:type="spellEnd"/>
    </w:p>
    <w:p w:rsidR="006439D7" w:rsidRDefault="006439D7" w:rsidP="006439D7">
      <w:pPr>
        <w:pStyle w:val="ListParagraph"/>
        <w:spacing w:line="240" w:lineRule="auto"/>
        <w:ind w:left="1620" w:firstLine="540"/>
        <w:rPr>
          <w:sz w:val="24"/>
          <w:szCs w:val="24"/>
        </w:rPr>
      </w:pPr>
      <w:r>
        <w:rPr>
          <w:sz w:val="24"/>
          <w:szCs w:val="24"/>
        </w:rPr>
        <w:t>2. Crosses the placenta</w:t>
      </w:r>
    </w:p>
    <w:p w:rsidR="006439D7" w:rsidRDefault="006439D7" w:rsidP="006439D7">
      <w:pPr>
        <w:pStyle w:val="ListParagraph"/>
        <w:spacing w:line="240" w:lineRule="auto"/>
        <w:ind w:left="1620" w:firstLine="540"/>
        <w:rPr>
          <w:sz w:val="24"/>
          <w:szCs w:val="24"/>
        </w:rPr>
      </w:pPr>
      <w:r>
        <w:rPr>
          <w:sz w:val="24"/>
          <w:szCs w:val="24"/>
        </w:rPr>
        <w:t>3. Secreted in milk</w:t>
      </w:r>
    </w:p>
    <w:p w:rsidR="006439D7" w:rsidRDefault="006439D7" w:rsidP="006439D7">
      <w:pPr>
        <w:pStyle w:val="ListParagraph"/>
        <w:spacing w:line="240" w:lineRule="auto"/>
        <w:ind w:left="1620" w:firstLine="540"/>
        <w:rPr>
          <w:sz w:val="24"/>
          <w:szCs w:val="24"/>
        </w:rPr>
      </w:pPr>
      <w:r>
        <w:rPr>
          <w:sz w:val="24"/>
          <w:szCs w:val="24"/>
        </w:rPr>
        <w:t>4. Fixes complement cascade</w:t>
      </w:r>
    </w:p>
    <w:p w:rsidR="006439D7" w:rsidRPr="006439D7" w:rsidRDefault="006439D7" w:rsidP="006439D7">
      <w:pPr>
        <w:pStyle w:val="ListParagraph"/>
        <w:spacing w:line="240" w:lineRule="auto"/>
        <w:ind w:left="1620" w:firstLine="540"/>
        <w:rPr>
          <w:sz w:val="24"/>
          <w:szCs w:val="24"/>
        </w:rPr>
      </w:pPr>
      <w:r>
        <w:rPr>
          <w:sz w:val="24"/>
          <w:szCs w:val="24"/>
        </w:rPr>
        <w:t xml:space="preserve">5. antibody-dependent cell-mediated </w:t>
      </w:r>
      <w:proofErr w:type="spellStart"/>
      <w:r>
        <w:rPr>
          <w:sz w:val="24"/>
          <w:szCs w:val="24"/>
        </w:rPr>
        <w:t>cytotoxicity</w:t>
      </w:r>
      <w:proofErr w:type="spellEnd"/>
      <w:r>
        <w:rPr>
          <w:sz w:val="24"/>
          <w:szCs w:val="24"/>
        </w:rPr>
        <w:t xml:space="preserve"> with natural killer cells</w:t>
      </w:r>
    </w:p>
    <w:p w:rsidR="006439D7" w:rsidRDefault="006439D7" w:rsidP="00543561">
      <w:pPr>
        <w:pStyle w:val="ListParagraph"/>
        <w:numPr>
          <w:ilvl w:val="8"/>
          <w:numId w:val="36"/>
        </w:numPr>
        <w:spacing w:line="240" w:lineRule="auto"/>
        <w:ind w:left="2160" w:hanging="720"/>
        <w:rPr>
          <w:sz w:val="24"/>
          <w:szCs w:val="24"/>
        </w:rPr>
      </w:pPr>
      <w:proofErr w:type="spellStart"/>
      <w:r>
        <w:rPr>
          <w:sz w:val="24"/>
          <w:szCs w:val="24"/>
        </w:rPr>
        <w:lastRenderedPageBreak/>
        <w:t>IgM</w:t>
      </w:r>
      <w:proofErr w:type="spellEnd"/>
      <w:r>
        <w:rPr>
          <w:sz w:val="24"/>
          <w:szCs w:val="24"/>
        </w:rPr>
        <w:t xml:space="preserve">:  exposure to </w:t>
      </w:r>
      <w:proofErr w:type="spellStart"/>
      <w:r>
        <w:rPr>
          <w:sz w:val="24"/>
          <w:szCs w:val="24"/>
        </w:rPr>
        <w:t>Rh</w:t>
      </w:r>
      <w:proofErr w:type="spellEnd"/>
      <w:r>
        <w:rPr>
          <w:sz w:val="24"/>
          <w:szCs w:val="24"/>
        </w:rPr>
        <w:t xml:space="preserve">+ if </w:t>
      </w:r>
      <w:proofErr w:type="spellStart"/>
      <w:r>
        <w:rPr>
          <w:sz w:val="24"/>
          <w:szCs w:val="24"/>
        </w:rPr>
        <w:t>Rh</w:t>
      </w:r>
      <w:proofErr w:type="spellEnd"/>
      <w:r>
        <w:rPr>
          <w:sz w:val="24"/>
          <w:szCs w:val="24"/>
        </w:rPr>
        <w:t>- mother—initial exposure=</w:t>
      </w:r>
      <w:proofErr w:type="spellStart"/>
      <w:r>
        <w:rPr>
          <w:sz w:val="24"/>
          <w:szCs w:val="24"/>
        </w:rPr>
        <w:t>IgM</w:t>
      </w:r>
      <w:proofErr w:type="spellEnd"/>
      <w:r>
        <w:rPr>
          <w:sz w:val="24"/>
          <w:szCs w:val="24"/>
        </w:rPr>
        <w:t xml:space="preserve"> production.  </w:t>
      </w:r>
      <w:proofErr w:type="spellStart"/>
      <w:r>
        <w:rPr>
          <w:sz w:val="24"/>
          <w:szCs w:val="24"/>
        </w:rPr>
        <w:t>IgM</w:t>
      </w:r>
      <w:proofErr w:type="spellEnd"/>
      <w:r>
        <w:rPr>
          <w:sz w:val="24"/>
          <w:szCs w:val="24"/>
        </w:rPr>
        <w:t xml:space="preserve"> doesn’t cross the placenta.  Second exposure=</w:t>
      </w:r>
      <w:proofErr w:type="spellStart"/>
      <w:r>
        <w:rPr>
          <w:sz w:val="24"/>
          <w:szCs w:val="24"/>
        </w:rPr>
        <w:t>IgG</w:t>
      </w:r>
      <w:proofErr w:type="spellEnd"/>
      <w:r>
        <w:rPr>
          <w:sz w:val="24"/>
          <w:szCs w:val="24"/>
        </w:rPr>
        <w:t xml:space="preserve"> response and </w:t>
      </w:r>
      <w:proofErr w:type="spellStart"/>
      <w:r>
        <w:rPr>
          <w:sz w:val="24"/>
          <w:szCs w:val="24"/>
        </w:rPr>
        <w:t>IgG</w:t>
      </w:r>
      <w:proofErr w:type="spellEnd"/>
      <w:r>
        <w:rPr>
          <w:sz w:val="24"/>
          <w:szCs w:val="24"/>
        </w:rPr>
        <w:t xml:space="preserve"> does cross the placenta</w:t>
      </w:r>
    </w:p>
    <w:p w:rsidR="008905FD" w:rsidRDefault="006439D7" w:rsidP="00543561">
      <w:pPr>
        <w:pStyle w:val="ListParagraph"/>
        <w:numPr>
          <w:ilvl w:val="8"/>
          <w:numId w:val="36"/>
        </w:numPr>
        <w:spacing w:line="240" w:lineRule="auto"/>
        <w:ind w:left="2160" w:hanging="720"/>
        <w:rPr>
          <w:sz w:val="24"/>
          <w:szCs w:val="24"/>
        </w:rPr>
      </w:pPr>
      <w:r>
        <w:rPr>
          <w:sz w:val="24"/>
          <w:szCs w:val="24"/>
        </w:rPr>
        <w:t xml:space="preserve">Complement:  20 plasma proteins, produced by the liver, activated by bacteria or antibodies, and facilitates </w:t>
      </w:r>
      <w:proofErr w:type="spellStart"/>
      <w:r>
        <w:rPr>
          <w:sz w:val="24"/>
          <w:szCs w:val="24"/>
        </w:rPr>
        <w:t>lysis</w:t>
      </w:r>
      <w:proofErr w:type="spellEnd"/>
      <w:r>
        <w:rPr>
          <w:sz w:val="24"/>
          <w:szCs w:val="24"/>
        </w:rPr>
        <w:t xml:space="preserve"> of bacteria, </w:t>
      </w:r>
      <w:proofErr w:type="spellStart"/>
      <w:r>
        <w:rPr>
          <w:sz w:val="24"/>
          <w:szCs w:val="24"/>
        </w:rPr>
        <w:t>opsonization</w:t>
      </w:r>
      <w:proofErr w:type="spellEnd"/>
      <w:r>
        <w:rPr>
          <w:sz w:val="24"/>
          <w:szCs w:val="24"/>
        </w:rPr>
        <w:t xml:space="preserve">, and bringing phagocytes to the site of reaction.  </w:t>
      </w:r>
    </w:p>
    <w:tbl>
      <w:tblPr>
        <w:tblW w:w="9180" w:type="dxa"/>
        <w:tblCellMar>
          <w:left w:w="0" w:type="dxa"/>
          <w:right w:w="0" w:type="dxa"/>
        </w:tblCellMar>
        <w:tblLook w:val="04A0"/>
      </w:tblPr>
      <w:tblGrid>
        <w:gridCol w:w="3060"/>
        <w:gridCol w:w="3060"/>
        <w:gridCol w:w="3060"/>
      </w:tblGrid>
      <w:tr w:rsidR="008905FD" w:rsidRPr="008905FD" w:rsidTr="008905FD">
        <w:trPr>
          <w:trHeight w:val="1080"/>
        </w:trPr>
        <w:tc>
          <w:tcPr>
            <w:tcW w:w="3060"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8905FD" w:rsidRPr="008905FD" w:rsidRDefault="008905FD" w:rsidP="008905FD">
            <w:pPr>
              <w:spacing w:line="240" w:lineRule="auto"/>
              <w:rPr>
                <w:sz w:val="24"/>
                <w:szCs w:val="24"/>
              </w:rPr>
            </w:pPr>
          </w:p>
        </w:tc>
        <w:tc>
          <w:tcPr>
            <w:tcW w:w="3060"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r w:rsidRPr="008905FD">
              <w:rPr>
                <w:sz w:val="24"/>
                <w:szCs w:val="24"/>
              </w:rPr>
              <w:t>Binds to</w:t>
            </w:r>
          </w:p>
        </w:tc>
        <w:tc>
          <w:tcPr>
            <w:tcW w:w="3060"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r w:rsidRPr="008905FD">
              <w:rPr>
                <w:sz w:val="24"/>
                <w:szCs w:val="24"/>
              </w:rPr>
              <w:t>Function</w:t>
            </w:r>
          </w:p>
        </w:tc>
      </w:tr>
      <w:tr w:rsidR="008905FD" w:rsidRPr="008905FD" w:rsidTr="008905FD">
        <w:trPr>
          <w:trHeight w:val="1080"/>
        </w:trPr>
        <w:tc>
          <w:tcPr>
            <w:tcW w:w="30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proofErr w:type="spellStart"/>
            <w:r w:rsidRPr="008905FD">
              <w:rPr>
                <w:sz w:val="24"/>
                <w:szCs w:val="24"/>
              </w:rPr>
              <w:t>IgM</w:t>
            </w:r>
            <w:proofErr w:type="spellEnd"/>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r w:rsidRPr="008905FD">
              <w:rPr>
                <w:sz w:val="24"/>
                <w:szCs w:val="24"/>
              </w:rPr>
              <w:t>B cells</w:t>
            </w:r>
          </w:p>
        </w:tc>
        <w:tc>
          <w:tcPr>
            <w:tcW w:w="30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r w:rsidRPr="008905FD">
              <w:rPr>
                <w:sz w:val="24"/>
                <w:szCs w:val="24"/>
              </w:rPr>
              <w:t>Activates complement</w:t>
            </w:r>
          </w:p>
        </w:tc>
      </w:tr>
      <w:tr w:rsidR="008905FD" w:rsidRPr="008905FD" w:rsidTr="008905FD">
        <w:trPr>
          <w:trHeight w:val="1080"/>
        </w:trPr>
        <w:tc>
          <w:tcPr>
            <w:tcW w:w="30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proofErr w:type="spellStart"/>
            <w:r w:rsidRPr="008905FD">
              <w:rPr>
                <w:sz w:val="24"/>
                <w:szCs w:val="24"/>
              </w:rPr>
              <w:t>IgD</w:t>
            </w:r>
            <w:proofErr w:type="spellEnd"/>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r w:rsidRPr="008905FD">
              <w:rPr>
                <w:sz w:val="24"/>
                <w:szCs w:val="24"/>
              </w:rPr>
              <w:t>B-cell membrane</w:t>
            </w:r>
          </w:p>
        </w:tc>
        <w:tc>
          <w:tcPr>
            <w:tcW w:w="30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r w:rsidRPr="008905FD">
              <w:rPr>
                <w:sz w:val="24"/>
                <w:szCs w:val="24"/>
              </w:rPr>
              <w:t>Activates B cell differentiation into plasma cells</w:t>
            </w:r>
          </w:p>
        </w:tc>
      </w:tr>
      <w:tr w:rsidR="008905FD" w:rsidRPr="008905FD" w:rsidTr="008905FD">
        <w:trPr>
          <w:trHeight w:val="1080"/>
        </w:trPr>
        <w:tc>
          <w:tcPr>
            <w:tcW w:w="30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proofErr w:type="spellStart"/>
            <w:r w:rsidRPr="008905FD">
              <w:rPr>
                <w:sz w:val="24"/>
                <w:szCs w:val="24"/>
              </w:rPr>
              <w:t>IgA</w:t>
            </w:r>
            <w:proofErr w:type="spellEnd"/>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r w:rsidRPr="008905FD">
              <w:rPr>
                <w:sz w:val="24"/>
                <w:szCs w:val="24"/>
              </w:rPr>
              <w:t>Epithelial cells</w:t>
            </w:r>
          </w:p>
        </w:tc>
        <w:tc>
          <w:tcPr>
            <w:tcW w:w="30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r w:rsidRPr="008905FD">
              <w:rPr>
                <w:sz w:val="24"/>
                <w:szCs w:val="24"/>
              </w:rPr>
              <w:t xml:space="preserve">Protects </w:t>
            </w:r>
            <w:proofErr w:type="spellStart"/>
            <w:r w:rsidRPr="008905FD">
              <w:rPr>
                <w:sz w:val="24"/>
                <w:szCs w:val="24"/>
              </w:rPr>
              <w:t>mucosae</w:t>
            </w:r>
            <w:proofErr w:type="spellEnd"/>
          </w:p>
        </w:tc>
      </w:tr>
      <w:tr w:rsidR="008905FD" w:rsidRPr="008905FD" w:rsidTr="008905FD">
        <w:trPr>
          <w:trHeight w:val="1080"/>
        </w:trPr>
        <w:tc>
          <w:tcPr>
            <w:tcW w:w="3060"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proofErr w:type="spellStart"/>
            <w:r w:rsidRPr="008905FD">
              <w:rPr>
                <w:sz w:val="24"/>
                <w:szCs w:val="24"/>
              </w:rPr>
              <w:t>IgE</w:t>
            </w:r>
            <w:proofErr w:type="spellEnd"/>
          </w:p>
        </w:tc>
        <w:tc>
          <w:tcPr>
            <w:tcW w:w="30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r w:rsidRPr="008905FD">
              <w:rPr>
                <w:sz w:val="24"/>
                <w:szCs w:val="24"/>
              </w:rPr>
              <w:t xml:space="preserve">Mast cells and </w:t>
            </w:r>
            <w:proofErr w:type="spellStart"/>
            <w:r w:rsidRPr="008905FD">
              <w:rPr>
                <w:sz w:val="24"/>
                <w:szCs w:val="24"/>
              </w:rPr>
              <w:t>basophils</w:t>
            </w:r>
            <w:proofErr w:type="spellEnd"/>
          </w:p>
        </w:tc>
        <w:tc>
          <w:tcPr>
            <w:tcW w:w="306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r w:rsidRPr="008905FD">
              <w:rPr>
                <w:sz w:val="24"/>
                <w:szCs w:val="24"/>
              </w:rPr>
              <w:t xml:space="preserve">Causes granule release from </w:t>
            </w:r>
            <w:proofErr w:type="spellStart"/>
            <w:r w:rsidRPr="008905FD">
              <w:rPr>
                <w:sz w:val="24"/>
                <w:szCs w:val="24"/>
              </w:rPr>
              <w:t>basophils</w:t>
            </w:r>
            <w:proofErr w:type="spellEnd"/>
            <w:r w:rsidRPr="008905FD">
              <w:rPr>
                <w:sz w:val="24"/>
                <w:szCs w:val="24"/>
              </w:rPr>
              <w:t xml:space="preserve"> and mast cells</w:t>
            </w:r>
          </w:p>
        </w:tc>
      </w:tr>
      <w:tr w:rsidR="008905FD" w:rsidRPr="008905FD" w:rsidTr="008905FD">
        <w:trPr>
          <w:trHeight w:val="1080"/>
        </w:trPr>
        <w:tc>
          <w:tcPr>
            <w:tcW w:w="3060"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proofErr w:type="spellStart"/>
            <w:r w:rsidRPr="008905FD">
              <w:rPr>
                <w:sz w:val="24"/>
                <w:szCs w:val="24"/>
              </w:rPr>
              <w:t>IgG</w:t>
            </w:r>
            <w:proofErr w:type="spellEnd"/>
          </w:p>
        </w:tc>
        <w:tc>
          <w:tcPr>
            <w:tcW w:w="3060"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r w:rsidRPr="008905FD">
              <w:rPr>
                <w:sz w:val="24"/>
                <w:szCs w:val="24"/>
              </w:rPr>
              <w:t xml:space="preserve">Macrophages and </w:t>
            </w:r>
            <w:proofErr w:type="spellStart"/>
            <w:r w:rsidRPr="008905FD">
              <w:rPr>
                <w:sz w:val="24"/>
                <w:szCs w:val="24"/>
              </w:rPr>
              <w:t>neutrophils</w:t>
            </w:r>
            <w:proofErr w:type="spellEnd"/>
          </w:p>
        </w:tc>
        <w:tc>
          <w:tcPr>
            <w:tcW w:w="3060"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000000" w:rsidRPr="008905FD" w:rsidRDefault="008905FD" w:rsidP="008905FD">
            <w:pPr>
              <w:spacing w:line="240" w:lineRule="auto"/>
              <w:rPr>
                <w:sz w:val="24"/>
                <w:szCs w:val="24"/>
              </w:rPr>
            </w:pPr>
            <w:r w:rsidRPr="008905FD">
              <w:rPr>
                <w:sz w:val="24"/>
                <w:szCs w:val="24"/>
              </w:rPr>
              <w:t xml:space="preserve">Activates </w:t>
            </w:r>
            <w:proofErr w:type="spellStart"/>
            <w:r w:rsidRPr="008905FD">
              <w:rPr>
                <w:sz w:val="24"/>
                <w:szCs w:val="24"/>
              </w:rPr>
              <w:t>phagocytosis</w:t>
            </w:r>
            <w:proofErr w:type="spellEnd"/>
            <w:r w:rsidRPr="008905FD">
              <w:rPr>
                <w:sz w:val="24"/>
                <w:szCs w:val="24"/>
              </w:rPr>
              <w:t xml:space="preserve"> </w:t>
            </w:r>
          </w:p>
        </w:tc>
      </w:tr>
    </w:tbl>
    <w:p w:rsidR="008905FD" w:rsidRPr="008905FD" w:rsidRDefault="008905FD" w:rsidP="008905FD">
      <w:pPr>
        <w:spacing w:line="240" w:lineRule="auto"/>
        <w:rPr>
          <w:sz w:val="24"/>
          <w:szCs w:val="24"/>
        </w:rPr>
      </w:pPr>
    </w:p>
    <w:p w:rsidR="005E5BF8" w:rsidRDefault="005E5BF8" w:rsidP="005E5BF8">
      <w:pPr>
        <w:pStyle w:val="ListParagraph"/>
        <w:spacing w:line="240" w:lineRule="auto"/>
        <w:rPr>
          <w:sz w:val="24"/>
          <w:szCs w:val="24"/>
        </w:rPr>
      </w:pPr>
    </w:p>
    <w:p w:rsidR="008905FD" w:rsidRDefault="005E5BF8" w:rsidP="00543561">
      <w:pPr>
        <w:pStyle w:val="ListParagraph"/>
        <w:numPr>
          <w:ilvl w:val="3"/>
          <w:numId w:val="36"/>
        </w:numPr>
        <w:spacing w:line="240" w:lineRule="auto"/>
        <w:ind w:left="360"/>
        <w:rPr>
          <w:sz w:val="24"/>
          <w:szCs w:val="24"/>
        </w:rPr>
      </w:pPr>
      <w:r w:rsidRPr="005E5BF8">
        <w:rPr>
          <w:b/>
          <w:sz w:val="24"/>
          <w:szCs w:val="24"/>
        </w:rPr>
        <w:t>Compare and contrast the morphology of the lymphatic organs.  In learning how the lymphatic system is organized you should be able to identify where the different cells are located and how they function within that location</w:t>
      </w:r>
      <w:r>
        <w:rPr>
          <w:sz w:val="24"/>
          <w:szCs w:val="24"/>
        </w:rPr>
        <w:t xml:space="preserve">.  </w:t>
      </w:r>
    </w:p>
    <w:p w:rsidR="00543561" w:rsidRDefault="00543561" w:rsidP="00543561">
      <w:pPr>
        <w:pStyle w:val="ListParagraph"/>
        <w:numPr>
          <w:ilvl w:val="8"/>
          <w:numId w:val="36"/>
        </w:numPr>
        <w:ind w:left="720" w:firstLine="0"/>
        <w:rPr>
          <w:sz w:val="24"/>
          <w:szCs w:val="24"/>
        </w:rPr>
      </w:pPr>
      <w:r>
        <w:rPr>
          <w:sz w:val="24"/>
          <w:szCs w:val="24"/>
        </w:rPr>
        <w:t>Primary=</w:t>
      </w:r>
      <w:proofErr w:type="spellStart"/>
      <w:r>
        <w:rPr>
          <w:sz w:val="24"/>
          <w:szCs w:val="24"/>
        </w:rPr>
        <w:t>immunocompetent</w:t>
      </w:r>
      <w:proofErr w:type="spellEnd"/>
      <w:r>
        <w:rPr>
          <w:sz w:val="24"/>
          <w:szCs w:val="24"/>
        </w:rPr>
        <w:t xml:space="preserve"> cells develop.  </w:t>
      </w:r>
    </w:p>
    <w:p w:rsidR="00543561" w:rsidRDefault="00543561" w:rsidP="00543561">
      <w:pPr>
        <w:pStyle w:val="ListParagraph"/>
        <w:rPr>
          <w:sz w:val="24"/>
          <w:szCs w:val="24"/>
        </w:rPr>
      </w:pPr>
      <w:r>
        <w:rPr>
          <w:sz w:val="24"/>
          <w:szCs w:val="24"/>
        </w:rPr>
        <w:tab/>
      </w:r>
      <w:proofErr w:type="spellStart"/>
      <w:proofErr w:type="gramStart"/>
      <w:r>
        <w:rPr>
          <w:sz w:val="24"/>
          <w:szCs w:val="24"/>
        </w:rPr>
        <w:t>i.Fetal</w:t>
      </w:r>
      <w:proofErr w:type="spellEnd"/>
      <w:proofErr w:type="gramEnd"/>
      <w:r>
        <w:rPr>
          <w:sz w:val="24"/>
          <w:szCs w:val="24"/>
        </w:rPr>
        <w:t xml:space="preserve"> liver</w:t>
      </w:r>
    </w:p>
    <w:p w:rsidR="00543561" w:rsidRDefault="00543561" w:rsidP="00543561">
      <w:pPr>
        <w:pStyle w:val="ListParagraph"/>
        <w:rPr>
          <w:sz w:val="24"/>
          <w:szCs w:val="24"/>
        </w:rPr>
      </w:pPr>
      <w:r>
        <w:rPr>
          <w:sz w:val="24"/>
          <w:szCs w:val="24"/>
        </w:rPr>
        <w:tab/>
        <w:t xml:space="preserve">ii. </w:t>
      </w:r>
      <w:proofErr w:type="gramStart"/>
      <w:r>
        <w:rPr>
          <w:sz w:val="24"/>
          <w:szCs w:val="24"/>
        </w:rPr>
        <w:t>bone</w:t>
      </w:r>
      <w:proofErr w:type="gramEnd"/>
      <w:r>
        <w:rPr>
          <w:sz w:val="24"/>
          <w:szCs w:val="24"/>
        </w:rPr>
        <w:t xml:space="preserve"> marrow</w:t>
      </w:r>
    </w:p>
    <w:p w:rsidR="00543561" w:rsidRDefault="00543561" w:rsidP="00543561">
      <w:pPr>
        <w:pStyle w:val="ListParagraph"/>
        <w:rPr>
          <w:sz w:val="24"/>
          <w:szCs w:val="24"/>
        </w:rPr>
      </w:pPr>
      <w:r>
        <w:rPr>
          <w:sz w:val="24"/>
          <w:szCs w:val="24"/>
        </w:rPr>
        <w:tab/>
      </w:r>
      <w:proofErr w:type="spellStart"/>
      <w:r>
        <w:rPr>
          <w:sz w:val="24"/>
          <w:szCs w:val="24"/>
        </w:rPr>
        <w:t>iii.</w:t>
      </w:r>
      <w:r w:rsidRPr="00543561">
        <w:rPr>
          <w:sz w:val="24"/>
          <w:szCs w:val="24"/>
        </w:rPr>
        <w:t>thymus</w:t>
      </w:r>
      <w:proofErr w:type="spellEnd"/>
      <w:r>
        <w:rPr>
          <w:sz w:val="24"/>
          <w:szCs w:val="24"/>
        </w:rPr>
        <w:t xml:space="preserve"> </w:t>
      </w:r>
    </w:p>
    <w:p w:rsidR="008905FD" w:rsidRPr="00543561" w:rsidRDefault="00543561" w:rsidP="00543561">
      <w:pPr>
        <w:pStyle w:val="ListParagraph"/>
        <w:rPr>
          <w:sz w:val="24"/>
          <w:szCs w:val="24"/>
        </w:rPr>
      </w:pPr>
      <w:r w:rsidRPr="00543561">
        <w:rPr>
          <w:sz w:val="24"/>
          <w:szCs w:val="24"/>
        </w:rPr>
        <w:lastRenderedPageBreak/>
        <w:drawing>
          <wp:inline distT="0" distB="0" distL="0" distR="0">
            <wp:extent cx="2256480" cy="1237377"/>
            <wp:effectExtent l="19050" t="19050" r="10470" b="19923"/>
            <wp:docPr id="24" name="Picture 1" descr="figc"/>
            <wp:cNvGraphicFramePr/>
            <a:graphic xmlns:a="http://schemas.openxmlformats.org/drawingml/2006/main">
              <a:graphicData uri="http://schemas.openxmlformats.org/drawingml/2006/picture">
                <pic:pic xmlns:pic="http://schemas.openxmlformats.org/drawingml/2006/picture">
                  <pic:nvPicPr>
                    <pic:cNvPr id="209924" name="Picture 4" descr="figc"/>
                    <pic:cNvPicPr>
                      <a:picLocks noChangeAspect="1" noChangeArrowheads="1"/>
                    </pic:cNvPicPr>
                  </pic:nvPicPr>
                  <pic:blipFill>
                    <a:blip r:embed="rId21" cstate="print"/>
                    <a:srcRect/>
                    <a:stretch>
                      <a:fillRect/>
                    </a:stretch>
                  </pic:blipFill>
                  <pic:spPr bwMode="auto">
                    <a:xfrm>
                      <a:off x="0" y="0"/>
                      <a:ext cx="2257555" cy="1237966"/>
                    </a:xfrm>
                    <a:prstGeom prst="rect">
                      <a:avLst/>
                    </a:prstGeom>
                    <a:noFill/>
                    <a:ln w="9525">
                      <a:solidFill>
                        <a:schemeClr val="tx1"/>
                      </a:solidFill>
                      <a:miter lim="800000"/>
                      <a:headEnd/>
                      <a:tailEnd/>
                    </a:ln>
                  </pic:spPr>
                </pic:pic>
              </a:graphicData>
            </a:graphic>
          </wp:inline>
        </w:drawing>
      </w:r>
    </w:p>
    <w:p w:rsidR="00543561" w:rsidRDefault="00543561" w:rsidP="00543561">
      <w:pPr>
        <w:pStyle w:val="ListParagraph"/>
        <w:numPr>
          <w:ilvl w:val="8"/>
          <w:numId w:val="36"/>
        </w:numPr>
        <w:ind w:left="720" w:firstLine="0"/>
        <w:rPr>
          <w:sz w:val="24"/>
          <w:szCs w:val="24"/>
        </w:rPr>
      </w:pPr>
      <w:r>
        <w:rPr>
          <w:sz w:val="24"/>
          <w:szCs w:val="24"/>
        </w:rPr>
        <w:t xml:space="preserve">Secondary=cells interact with each other and antigens.  </w:t>
      </w:r>
    </w:p>
    <w:p w:rsidR="00543561" w:rsidRDefault="00543561" w:rsidP="00543561">
      <w:pPr>
        <w:pStyle w:val="ListParagraph"/>
        <w:rPr>
          <w:sz w:val="24"/>
          <w:szCs w:val="24"/>
        </w:rPr>
      </w:pPr>
      <w:r>
        <w:rPr>
          <w:sz w:val="24"/>
          <w:szCs w:val="24"/>
        </w:rPr>
        <w:tab/>
      </w:r>
      <w:proofErr w:type="spellStart"/>
      <w:proofErr w:type="gramStart"/>
      <w:r>
        <w:rPr>
          <w:sz w:val="24"/>
          <w:szCs w:val="24"/>
        </w:rPr>
        <w:t>i.Lymph</w:t>
      </w:r>
      <w:proofErr w:type="spellEnd"/>
      <w:proofErr w:type="gramEnd"/>
      <w:r>
        <w:rPr>
          <w:sz w:val="24"/>
          <w:szCs w:val="24"/>
        </w:rPr>
        <w:t xml:space="preserve"> nodes:  lymph enters via afferent lymphatic, enters </w:t>
      </w:r>
      <w:proofErr w:type="spellStart"/>
      <w:r>
        <w:rPr>
          <w:sz w:val="24"/>
          <w:szCs w:val="24"/>
        </w:rPr>
        <w:t>subcapuslar</w:t>
      </w:r>
      <w:proofErr w:type="spellEnd"/>
      <w:r>
        <w:rPr>
          <w:sz w:val="24"/>
          <w:szCs w:val="24"/>
        </w:rPr>
        <w:t xml:space="preserve"> sinus through </w:t>
      </w:r>
      <w:proofErr w:type="spellStart"/>
      <w:r>
        <w:rPr>
          <w:sz w:val="24"/>
          <w:szCs w:val="24"/>
        </w:rPr>
        <w:t>paratrabecular</w:t>
      </w:r>
      <w:proofErr w:type="spellEnd"/>
      <w:r>
        <w:rPr>
          <w:sz w:val="24"/>
          <w:szCs w:val="24"/>
        </w:rPr>
        <w:t xml:space="preserve"> sinuses, passes between </w:t>
      </w:r>
      <w:proofErr w:type="spellStart"/>
      <w:r>
        <w:rPr>
          <w:sz w:val="24"/>
          <w:szCs w:val="24"/>
        </w:rPr>
        <w:t>medullary</w:t>
      </w:r>
      <w:proofErr w:type="spellEnd"/>
      <w:r>
        <w:rPr>
          <w:sz w:val="24"/>
          <w:szCs w:val="24"/>
        </w:rPr>
        <w:t xml:space="preserve"> cords and exist via lymphatic vessels.  </w:t>
      </w:r>
    </w:p>
    <w:p w:rsidR="00543561" w:rsidRDefault="00543561" w:rsidP="00543561">
      <w:pPr>
        <w:pStyle w:val="ListParagraph"/>
        <w:rPr>
          <w:sz w:val="24"/>
          <w:szCs w:val="24"/>
        </w:rPr>
      </w:pPr>
      <w:r w:rsidRPr="00543561">
        <w:rPr>
          <w:sz w:val="24"/>
          <w:szCs w:val="24"/>
        </w:rPr>
        <w:drawing>
          <wp:inline distT="0" distB="0" distL="0" distR="0">
            <wp:extent cx="5943600" cy="3160395"/>
            <wp:effectExtent l="0" t="0" r="0" b="0"/>
            <wp:docPr id="35"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53400" cy="4335463"/>
                      <a:chOff x="838200" y="1828800"/>
                      <a:chExt cx="8153400" cy="4335463"/>
                    </a:xfrm>
                  </a:grpSpPr>
                  <a:sp>
                    <a:nvSpPr>
                      <a:cNvPr id="215043" name="Rectangle 3"/>
                      <a:cNvSpPr>
                        <a:spLocks noGrp="1" noChangeArrowheads="1"/>
                      </a:cNvSpPr>
                    </a:nvSpPr>
                    <a:spPr bwMode="auto">
                      <a:xfrm>
                        <a:off x="838200" y="1828800"/>
                        <a:ext cx="7772400" cy="4114800"/>
                      </a:xfrm>
                      <a:prstGeom prst="rect">
                        <a:avLst/>
                      </a:prstGeom>
                      <a:noFill/>
                      <a:ln w="12700">
                        <a:noFill/>
                        <a:miter lim="800000"/>
                        <a:headEnd/>
                        <a:tailEnd/>
                      </a:ln>
                      <a:effectLst/>
                    </a:spPr>
                    <a:txSp>
                      <a:txBody>
                        <a:bodyPr vert="horz" wrap="square" lIns="90488" tIns="44450" rIns="90488" bIns="44450" numCol="1" anchor="t" anchorCtr="0" compatLnSpc="1">
                          <a:prstTxWarp prst="textNoShape">
                            <a:avLst/>
                          </a:prstTxWarp>
                        </a:bodyPr>
                        <a:lstStyle>
                          <a:lvl1pPr marL="342900" indent="-342900" algn="l" rtl="0" eaLnBrk="0" fontAlgn="base" hangingPunct="0">
                            <a:spcBef>
                              <a:spcPct val="20000"/>
                            </a:spcBef>
                            <a:spcAft>
                              <a:spcPct val="0"/>
                            </a:spcAft>
                            <a:buClr>
                              <a:schemeClr val="tx2"/>
                            </a:buClr>
                            <a:buChar char="•"/>
                            <a:defRPr sz="3200">
                              <a:solidFill>
                                <a:schemeClr val="tx1"/>
                              </a:solidFill>
                              <a:latin typeface="+mn-lt"/>
                              <a:ea typeface="+mn-ea"/>
                              <a:cs typeface="+mn-cs"/>
                            </a:defRPr>
                          </a:lvl1pPr>
                          <a:lvl2pPr marL="742950" indent="-285750" algn="l" rtl="0" eaLnBrk="0" fontAlgn="base" hangingPunct="0">
                            <a:spcBef>
                              <a:spcPct val="20000"/>
                            </a:spcBef>
                            <a:spcAft>
                              <a:spcPct val="0"/>
                            </a:spcAft>
                            <a:buClr>
                              <a:schemeClr val="tx1"/>
                            </a:buClr>
                            <a:buChar char="•"/>
                            <a:defRPr sz="2800">
                              <a:solidFill>
                                <a:schemeClr val="tx1"/>
                              </a:solidFill>
                              <a:latin typeface="+mn-lt"/>
                            </a:defRPr>
                          </a:lvl2pPr>
                          <a:lvl3pPr marL="1143000" indent="-228600" algn="l" rtl="0" eaLnBrk="0" fontAlgn="base" hangingPunct="0">
                            <a:spcBef>
                              <a:spcPct val="20000"/>
                            </a:spcBef>
                            <a:spcAft>
                              <a:spcPct val="0"/>
                            </a:spcAft>
                            <a:buClr>
                              <a:schemeClr val="accent1"/>
                            </a:buClr>
                            <a:buChar char="•"/>
                            <a:defRPr sz="2400">
                              <a:solidFill>
                                <a:schemeClr val="tx1"/>
                              </a:solidFill>
                              <a:latin typeface="+mn-lt"/>
                            </a:defRPr>
                          </a:lvl3pPr>
                          <a:lvl4pPr marL="1600200" indent="-228600" algn="l" rtl="0" eaLnBrk="0" fontAlgn="base" hangingPunct="0">
                            <a:spcBef>
                              <a:spcPct val="20000"/>
                            </a:spcBef>
                            <a:spcAft>
                              <a:spcPct val="0"/>
                            </a:spcAft>
                            <a:buClr>
                              <a:schemeClr val="tx1"/>
                            </a:buClr>
                            <a:buChar char="•"/>
                            <a:defRPr sz="2000">
                              <a:solidFill>
                                <a:schemeClr val="tx1"/>
                              </a:solidFill>
                              <a:latin typeface="+mn-lt"/>
                            </a:defRPr>
                          </a:lvl4pPr>
                          <a:lvl5pPr marL="2057400" indent="-228600" algn="l" rtl="0" eaLnBrk="0" fontAlgn="base" hangingPunct="0">
                            <a:spcBef>
                              <a:spcPct val="20000"/>
                            </a:spcBef>
                            <a:spcAft>
                              <a:spcPct val="0"/>
                            </a:spcAft>
                            <a:buClr>
                              <a:schemeClr val="accent2"/>
                            </a:buClr>
                            <a:buChar char="•"/>
                            <a:defRPr sz="2000">
                              <a:solidFill>
                                <a:schemeClr val="tx1"/>
                              </a:solidFill>
                              <a:latin typeface="+mn-lt"/>
                            </a:defRPr>
                          </a:lvl5pPr>
                          <a:lvl6pPr marL="2514600" indent="-228600" algn="l" rtl="0" eaLnBrk="0" fontAlgn="base" hangingPunct="0">
                            <a:spcBef>
                              <a:spcPct val="20000"/>
                            </a:spcBef>
                            <a:spcAft>
                              <a:spcPct val="0"/>
                            </a:spcAft>
                            <a:buClr>
                              <a:schemeClr val="accent2"/>
                            </a:buClr>
                            <a:buChar char="•"/>
                            <a:defRPr sz="2000">
                              <a:solidFill>
                                <a:schemeClr val="tx1"/>
                              </a:solidFill>
                              <a:latin typeface="+mn-lt"/>
                            </a:defRPr>
                          </a:lvl6pPr>
                          <a:lvl7pPr marL="2971800" indent="-228600" algn="l" rtl="0" eaLnBrk="0" fontAlgn="base" hangingPunct="0">
                            <a:spcBef>
                              <a:spcPct val="20000"/>
                            </a:spcBef>
                            <a:spcAft>
                              <a:spcPct val="0"/>
                            </a:spcAft>
                            <a:buClr>
                              <a:schemeClr val="accent2"/>
                            </a:buClr>
                            <a:buChar char="•"/>
                            <a:defRPr sz="2000">
                              <a:solidFill>
                                <a:schemeClr val="tx1"/>
                              </a:solidFill>
                              <a:latin typeface="+mn-lt"/>
                            </a:defRPr>
                          </a:lvl7pPr>
                          <a:lvl8pPr marL="3429000" indent="-228600" algn="l" rtl="0" eaLnBrk="0" fontAlgn="base" hangingPunct="0">
                            <a:spcBef>
                              <a:spcPct val="20000"/>
                            </a:spcBef>
                            <a:spcAft>
                              <a:spcPct val="0"/>
                            </a:spcAft>
                            <a:buClr>
                              <a:schemeClr val="accent2"/>
                            </a:buClr>
                            <a:buChar char="•"/>
                            <a:defRPr sz="2000">
                              <a:solidFill>
                                <a:schemeClr val="tx1"/>
                              </a:solidFill>
                              <a:latin typeface="+mn-lt"/>
                            </a:defRPr>
                          </a:lvl8pPr>
                          <a:lvl9pPr marL="3886200" indent="-228600" algn="l" rtl="0" eaLnBrk="0" fontAlgn="base" hangingPunct="0">
                            <a:spcBef>
                              <a:spcPct val="20000"/>
                            </a:spcBef>
                            <a:spcAft>
                              <a:spcPct val="0"/>
                            </a:spcAft>
                            <a:buClr>
                              <a:schemeClr val="accent2"/>
                            </a:buClr>
                            <a:buChar char="•"/>
                            <a:defRPr sz="2000">
                              <a:solidFill>
                                <a:schemeClr val="tx1"/>
                              </a:solidFill>
                              <a:latin typeface="+mn-lt"/>
                            </a:defRPr>
                          </a:lvl9pPr>
                        </a:lstStyle>
                        <a:p>
                          <a:r>
                            <a:rPr lang="en-US"/>
                            <a:t>Lymph Node</a:t>
                          </a:r>
                        </a:p>
                      </a:txBody>
                      <a:useSpRect/>
                    </a:txSp>
                  </a:sp>
                  <a:pic>
                    <a:nvPicPr>
                      <a:cNvPr id="215044" name="Picture 4" descr="figa"/>
                      <a:cNvPicPr>
                        <a:picLocks noChangeAspect="1" noChangeArrowheads="1"/>
                      </a:cNvPicPr>
                    </a:nvPicPr>
                    <a:blipFill>
                      <a:blip r:embed="rId22"/>
                      <a:srcRect/>
                      <a:stretch>
                        <a:fillRect/>
                      </a:stretch>
                    </a:blipFill>
                    <a:spPr bwMode="auto">
                      <a:xfrm>
                        <a:off x="1219200" y="2457450"/>
                        <a:ext cx="7772400" cy="3706813"/>
                      </a:xfrm>
                      <a:prstGeom prst="rect">
                        <a:avLst/>
                      </a:prstGeom>
                      <a:noFill/>
                      <a:ln w="9525">
                        <a:solidFill>
                          <a:schemeClr val="tx1"/>
                        </a:solidFill>
                        <a:miter lim="800000"/>
                        <a:headEnd/>
                        <a:tailEnd/>
                      </a:ln>
                    </a:spPr>
                  </a:pic>
                  <a:sp>
                    <a:nvSpPr>
                      <a:cNvPr id="215097" name="Freeform 57"/>
                      <a:cNvSpPr>
                        <a:spLocks/>
                      </a:cNvSpPr>
                    </a:nvSpPr>
                    <a:spPr bwMode="auto">
                      <a:xfrm>
                        <a:off x="5638800" y="2971800"/>
                        <a:ext cx="457200" cy="76200"/>
                      </a:xfrm>
                      <a:custGeom>
                        <a:avLst/>
                        <a:gdLst/>
                        <a:ahLst/>
                        <a:cxnLst>
                          <a:cxn ang="0">
                            <a:pos x="0" y="104"/>
                          </a:cxn>
                          <a:cxn ang="0">
                            <a:pos x="96" y="8"/>
                          </a:cxn>
                          <a:cxn ang="0">
                            <a:pos x="288" y="56"/>
                          </a:cxn>
                          <a:cxn ang="0">
                            <a:pos x="288" y="8"/>
                          </a:cxn>
                        </a:cxnLst>
                        <a:rect l="0" t="0" r="r" b="b"/>
                        <a:pathLst>
                          <a:path w="320" h="104">
                            <a:moveTo>
                              <a:pt x="0" y="104"/>
                            </a:moveTo>
                            <a:cubicBezTo>
                              <a:pt x="24" y="60"/>
                              <a:pt x="48" y="16"/>
                              <a:pt x="96" y="8"/>
                            </a:cubicBezTo>
                            <a:cubicBezTo>
                              <a:pt x="144" y="0"/>
                              <a:pt x="256" y="56"/>
                              <a:pt x="288" y="56"/>
                            </a:cubicBezTo>
                            <a:cubicBezTo>
                              <a:pt x="320" y="56"/>
                              <a:pt x="304" y="32"/>
                              <a:pt x="288" y="8"/>
                            </a:cubicBezTo>
                          </a:path>
                        </a:pathLst>
                      </a:custGeom>
                      <a:noFill/>
                      <a:ln w="57150" cap="flat" cmpd="sng">
                        <a:solidFill>
                          <a:srgbClr val="FF00FF"/>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98" name="Freeform 58"/>
                      <a:cNvSpPr>
                        <a:spLocks/>
                      </a:cNvSpPr>
                    </a:nvSpPr>
                    <a:spPr bwMode="auto">
                      <a:xfrm>
                        <a:off x="5638800" y="3035300"/>
                        <a:ext cx="508000" cy="165100"/>
                      </a:xfrm>
                      <a:custGeom>
                        <a:avLst/>
                        <a:gdLst/>
                        <a:ahLst/>
                        <a:cxnLst>
                          <a:cxn ang="0">
                            <a:pos x="0" y="104"/>
                          </a:cxn>
                          <a:cxn ang="0">
                            <a:pos x="96" y="8"/>
                          </a:cxn>
                          <a:cxn ang="0">
                            <a:pos x="288" y="56"/>
                          </a:cxn>
                          <a:cxn ang="0">
                            <a:pos x="288" y="8"/>
                          </a:cxn>
                        </a:cxnLst>
                        <a:rect l="0" t="0" r="r" b="b"/>
                        <a:pathLst>
                          <a:path w="320" h="104">
                            <a:moveTo>
                              <a:pt x="0" y="104"/>
                            </a:moveTo>
                            <a:cubicBezTo>
                              <a:pt x="24" y="60"/>
                              <a:pt x="48" y="16"/>
                              <a:pt x="96" y="8"/>
                            </a:cubicBezTo>
                            <a:cubicBezTo>
                              <a:pt x="144" y="0"/>
                              <a:pt x="256" y="56"/>
                              <a:pt x="288" y="56"/>
                            </a:cubicBezTo>
                            <a:cubicBezTo>
                              <a:pt x="320" y="56"/>
                              <a:pt x="304" y="32"/>
                              <a:pt x="288" y="8"/>
                            </a:cubicBezTo>
                          </a:path>
                        </a:pathLst>
                      </a:custGeom>
                      <a:noFill/>
                      <a:ln w="57150" cap="flat" cmpd="sng">
                        <a:solidFill>
                          <a:srgbClr val="FF00FF"/>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99" name="Freeform 59"/>
                      <a:cNvSpPr>
                        <a:spLocks/>
                      </a:cNvSpPr>
                    </a:nvSpPr>
                    <a:spPr bwMode="auto">
                      <a:xfrm>
                        <a:off x="5715000" y="3200400"/>
                        <a:ext cx="457200" cy="152400"/>
                      </a:xfrm>
                      <a:custGeom>
                        <a:avLst/>
                        <a:gdLst/>
                        <a:ahLst/>
                        <a:cxnLst>
                          <a:cxn ang="0">
                            <a:pos x="0" y="104"/>
                          </a:cxn>
                          <a:cxn ang="0">
                            <a:pos x="96" y="8"/>
                          </a:cxn>
                          <a:cxn ang="0">
                            <a:pos x="288" y="56"/>
                          </a:cxn>
                          <a:cxn ang="0">
                            <a:pos x="288" y="8"/>
                          </a:cxn>
                        </a:cxnLst>
                        <a:rect l="0" t="0" r="r" b="b"/>
                        <a:pathLst>
                          <a:path w="320" h="104">
                            <a:moveTo>
                              <a:pt x="0" y="104"/>
                            </a:moveTo>
                            <a:cubicBezTo>
                              <a:pt x="24" y="60"/>
                              <a:pt x="48" y="16"/>
                              <a:pt x="96" y="8"/>
                            </a:cubicBezTo>
                            <a:cubicBezTo>
                              <a:pt x="144" y="0"/>
                              <a:pt x="256" y="56"/>
                              <a:pt x="288" y="56"/>
                            </a:cubicBezTo>
                            <a:cubicBezTo>
                              <a:pt x="320" y="56"/>
                              <a:pt x="304" y="32"/>
                              <a:pt x="288" y="8"/>
                            </a:cubicBezTo>
                          </a:path>
                        </a:pathLst>
                      </a:custGeom>
                      <a:noFill/>
                      <a:ln w="57150" cap="flat" cmpd="sng">
                        <a:solidFill>
                          <a:srgbClr val="FF00FF"/>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100" name="Freeform 60"/>
                      <a:cNvSpPr>
                        <a:spLocks/>
                      </a:cNvSpPr>
                    </a:nvSpPr>
                    <a:spPr bwMode="auto">
                      <a:xfrm>
                        <a:off x="5715000" y="3352800"/>
                        <a:ext cx="457200" cy="152400"/>
                      </a:xfrm>
                      <a:custGeom>
                        <a:avLst/>
                        <a:gdLst/>
                        <a:ahLst/>
                        <a:cxnLst>
                          <a:cxn ang="0">
                            <a:pos x="0" y="104"/>
                          </a:cxn>
                          <a:cxn ang="0">
                            <a:pos x="96" y="8"/>
                          </a:cxn>
                          <a:cxn ang="0">
                            <a:pos x="288" y="56"/>
                          </a:cxn>
                          <a:cxn ang="0">
                            <a:pos x="288" y="8"/>
                          </a:cxn>
                        </a:cxnLst>
                        <a:rect l="0" t="0" r="r" b="b"/>
                        <a:pathLst>
                          <a:path w="320" h="104">
                            <a:moveTo>
                              <a:pt x="0" y="104"/>
                            </a:moveTo>
                            <a:cubicBezTo>
                              <a:pt x="24" y="60"/>
                              <a:pt x="48" y="16"/>
                              <a:pt x="96" y="8"/>
                            </a:cubicBezTo>
                            <a:cubicBezTo>
                              <a:pt x="144" y="0"/>
                              <a:pt x="256" y="56"/>
                              <a:pt x="288" y="56"/>
                            </a:cubicBezTo>
                            <a:cubicBezTo>
                              <a:pt x="320" y="56"/>
                              <a:pt x="304" y="32"/>
                              <a:pt x="288" y="8"/>
                            </a:cubicBezTo>
                          </a:path>
                        </a:pathLst>
                      </a:custGeom>
                      <a:noFill/>
                      <a:ln w="57150" cap="flat" cmpd="sng">
                        <a:solidFill>
                          <a:srgbClr val="FF00FF"/>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96" name="Freeform 56"/>
                      <a:cNvSpPr>
                        <a:spLocks/>
                      </a:cNvSpPr>
                    </a:nvSpPr>
                    <a:spPr bwMode="auto">
                      <a:xfrm>
                        <a:off x="5245100" y="2971800"/>
                        <a:ext cx="927100" cy="2895600"/>
                      </a:xfrm>
                      <a:custGeom>
                        <a:avLst/>
                        <a:gdLst/>
                        <a:ahLst/>
                        <a:cxnLst>
                          <a:cxn ang="0">
                            <a:pos x="56" y="1824"/>
                          </a:cxn>
                          <a:cxn ang="0">
                            <a:pos x="8" y="1440"/>
                          </a:cxn>
                          <a:cxn ang="0">
                            <a:pos x="104" y="1104"/>
                          </a:cxn>
                          <a:cxn ang="0">
                            <a:pos x="296" y="768"/>
                          </a:cxn>
                          <a:cxn ang="0">
                            <a:pos x="392" y="624"/>
                          </a:cxn>
                          <a:cxn ang="0">
                            <a:pos x="536" y="336"/>
                          </a:cxn>
                          <a:cxn ang="0">
                            <a:pos x="584" y="192"/>
                          </a:cxn>
                          <a:cxn ang="0">
                            <a:pos x="536" y="48"/>
                          </a:cxn>
                          <a:cxn ang="0">
                            <a:pos x="536" y="0"/>
                          </a:cxn>
                        </a:cxnLst>
                        <a:rect l="0" t="0" r="r" b="b"/>
                        <a:pathLst>
                          <a:path w="584" h="1824">
                            <a:moveTo>
                              <a:pt x="56" y="1824"/>
                            </a:moveTo>
                            <a:cubicBezTo>
                              <a:pt x="28" y="1692"/>
                              <a:pt x="0" y="1560"/>
                              <a:pt x="8" y="1440"/>
                            </a:cubicBezTo>
                            <a:cubicBezTo>
                              <a:pt x="16" y="1320"/>
                              <a:pt x="56" y="1216"/>
                              <a:pt x="104" y="1104"/>
                            </a:cubicBezTo>
                            <a:cubicBezTo>
                              <a:pt x="152" y="992"/>
                              <a:pt x="248" y="848"/>
                              <a:pt x="296" y="768"/>
                            </a:cubicBezTo>
                            <a:cubicBezTo>
                              <a:pt x="344" y="688"/>
                              <a:pt x="352" y="696"/>
                              <a:pt x="392" y="624"/>
                            </a:cubicBezTo>
                            <a:cubicBezTo>
                              <a:pt x="432" y="552"/>
                              <a:pt x="504" y="408"/>
                              <a:pt x="536" y="336"/>
                            </a:cubicBezTo>
                            <a:cubicBezTo>
                              <a:pt x="568" y="264"/>
                              <a:pt x="584" y="240"/>
                              <a:pt x="584" y="192"/>
                            </a:cubicBezTo>
                            <a:cubicBezTo>
                              <a:pt x="584" y="144"/>
                              <a:pt x="544" y="80"/>
                              <a:pt x="536" y="48"/>
                            </a:cubicBezTo>
                            <a:cubicBezTo>
                              <a:pt x="528" y="16"/>
                              <a:pt x="532" y="8"/>
                              <a:pt x="536" y="0"/>
                            </a:cubicBezTo>
                          </a:path>
                        </a:pathLst>
                      </a:custGeom>
                      <a:noFill/>
                      <a:ln w="76200" cap="flat" cmpd="sng">
                        <a:solidFill>
                          <a:srgbClr val="0066FF"/>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95" name="Freeform 55"/>
                      <a:cNvSpPr>
                        <a:spLocks/>
                      </a:cNvSpPr>
                    </a:nvSpPr>
                    <a:spPr bwMode="auto">
                      <a:xfrm>
                        <a:off x="5080000" y="3048000"/>
                        <a:ext cx="673100" cy="2819400"/>
                      </a:xfrm>
                      <a:custGeom>
                        <a:avLst/>
                        <a:gdLst/>
                        <a:ahLst/>
                        <a:cxnLst>
                          <a:cxn ang="0">
                            <a:pos x="64" y="1776"/>
                          </a:cxn>
                          <a:cxn ang="0">
                            <a:pos x="16" y="1440"/>
                          </a:cxn>
                          <a:cxn ang="0">
                            <a:pos x="16" y="1296"/>
                          </a:cxn>
                          <a:cxn ang="0">
                            <a:pos x="112" y="1104"/>
                          </a:cxn>
                          <a:cxn ang="0">
                            <a:pos x="256" y="864"/>
                          </a:cxn>
                          <a:cxn ang="0">
                            <a:pos x="400" y="480"/>
                          </a:cxn>
                          <a:cxn ang="0">
                            <a:pos x="400" y="192"/>
                          </a:cxn>
                          <a:cxn ang="0">
                            <a:pos x="352" y="48"/>
                          </a:cxn>
                          <a:cxn ang="0">
                            <a:pos x="352" y="0"/>
                          </a:cxn>
                        </a:cxnLst>
                        <a:rect l="0" t="0" r="r" b="b"/>
                        <a:pathLst>
                          <a:path w="424" h="1776">
                            <a:moveTo>
                              <a:pt x="64" y="1776"/>
                            </a:moveTo>
                            <a:cubicBezTo>
                              <a:pt x="44" y="1648"/>
                              <a:pt x="24" y="1520"/>
                              <a:pt x="16" y="1440"/>
                            </a:cubicBezTo>
                            <a:cubicBezTo>
                              <a:pt x="8" y="1360"/>
                              <a:pt x="0" y="1352"/>
                              <a:pt x="16" y="1296"/>
                            </a:cubicBezTo>
                            <a:cubicBezTo>
                              <a:pt x="32" y="1240"/>
                              <a:pt x="72" y="1176"/>
                              <a:pt x="112" y="1104"/>
                            </a:cubicBezTo>
                            <a:cubicBezTo>
                              <a:pt x="152" y="1032"/>
                              <a:pt x="208" y="968"/>
                              <a:pt x="256" y="864"/>
                            </a:cubicBezTo>
                            <a:cubicBezTo>
                              <a:pt x="304" y="760"/>
                              <a:pt x="376" y="592"/>
                              <a:pt x="400" y="480"/>
                            </a:cubicBezTo>
                            <a:cubicBezTo>
                              <a:pt x="424" y="368"/>
                              <a:pt x="408" y="264"/>
                              <a:pt x="400" y="192"/>
                            </a:cubicBezTo>
                            <a:cubicBezTo>
                              <a:pt x="392" y="120"/>
                              <a:pt x="360" y="80"/>
                              <a:pt x="352" y="48"/>
                            </a:cubicBezTo>
                            <a:cubicBezTo>
                              <a:pt x="344" y="16"/>
                              <a:pt x="348" y="8"/>
                              <a:pt x="352" y="0"/>
                            </a:cubicBezTo>
                          </a:path>
                        </a:pathLst>
                      </a:custGeom>
                      <a:noFill/>
                      <a:ln w="76200" cap="flat" cmpd="sng">
                        <a:solidFill>
                          <a:srgbClr val="FF0000"/>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45" name="AutoShape 5"/>
                      <a:cNvSpPr>
                        <a:spLocks noChangeArrowheads="1"/>
                      </a:cNvSpPr>
                    </a:nvSpPr>
                    <a:spPr bwMode="auto">
                      <a:xfrm>
                        <a:off x="2819400" y="2819400"/>
                        <a:ext cx="152400" cy="304800"/>
                      </a:xfrm>
                      <a:prstGeom prst="can">
                        <a:avLst>
                          <a:gd name="adj" fmla="val 50000"/>
                        </a:avLst>
                      </a:prstGeom>
                      <a:solidFill>
                        <a:srgbClr val="66FF33"/>
                      </a:solidFill>
                      <a:ln w="12700">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46" name="AutoShape 6"/>
                      <a:cNvSpPr>
                        <a:spLocks noChangeArrowheads="1"/>
                      </a:cNvSpPr>
                    </a:nvSpPr>
                    <a:spPr bwMode="auto">
                      <a:xfrm>
                        <a:off x="3200400" y="2667000"/>
                        <a:ext cx="152400" cy="304800"/>
                      </a:xfrm>
                      <a:prstGeom prst="can">
                        <a:avLst>
                          <a:gd name="adj" fmla="val 50000"/>
                        </a:avLst>
                      </a:prstGeom>
                      <a:solidFill>
                        <a:srgbClr val="66FF33"/>
                      </a:solidFill>
                      <a:ln w="12700">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47" name="AutoShape 7"/>
                      <a:cNvSpPr>
                        <a:spLocks noChangeArrowheads="1"/>
                      </a:cNvSpPr>
                    </a:nvSpPr>
                    <a:spPr bwMode="auto">
                      <a:xfrm>
                        <a:off x="3657600" y="2590800"/>
                        <a:ext cx="152400" cy="304800"/>
                      </a:xfrm>
                      <a:prstGeom prst="can">
                        <a:avLst>
                          <a:gd name="adj" fmla="val 50000"/>
                        </a:avLst>
                      </a:prstGeom>
                      <a:solidFill>
                        <a:srgbClr val="66FF33"/>
                      </a:solidFill>
                      <a:ln w="12700">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pPr algn="ctr"/>
                          <a:endParaRPr lang="en-US" sz="1600"/>
                        </a:p>
                      </a:txBody>
                      <a:useSpRect/>
                    </a:txSp>
                  </a:sp>
                  <a:sp>
                    <a:nvSpPr>
                      <a:cNvPr id="215048" name="AutoShape 8"/>
                      <a:cNvSpPr>
                        <a:spLocks noChangeArrowheads="1"/>
                      </a:cNvSpPr>
                    </a:nvSpPr>
                    <a:spPr bwMode="auto">
                      <a:xfrm>
                        <a:off x="4343400" y="2590800"/>
                        <a:ext cx="152400" cy="304800"/>
                      </a:xfrm>
                      <a:prstGeom prst="can">
                        <a:avLst>
                          <a:gd name="adj" fmla="val 50000"/>
                        </a:avLst>
                      </a:prstGeom>
                      <a:solidFill>
                        <a:srgbClr val="66FF33"/>
                      </a:solidFill>
                      <a:ln w="12700">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49" name="AutoShape 9"/>
                      <a:cNvSpPr>
                        <a:spLocks noChangeArrowheads="1"/>
                      </a:cNvSpPr>
                    </a:nvSpPr>
                    <a:spPr bwMode="auto">
                      <a:xfrm>
                        <a:off x="5105400" y="2590800"/>
                        <a:ext cx="152400" cy="304800"/>
                      </a:xfrm>
                      <a:prstGeom prst="can">
                        <a:avLst>
                          <a:gd name="adj" fmla="val 50000"/>
                        </a:avLst>
                      </a:prstGeom>
                      <a:solidFill>
                        <a:srgbClr val="66FF33"/>
                      </a:solidFill>
                      <a:ln w="12700">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50" name="AutoShape 10"/>
                      <a:cNvSpPr>
                        <a:spLocks noChangeArrowheads="1"/>
                      </a:cNvSpPr>
                    </a:nvSpPr>
                    <a:spPr bwMode="auto">
                      <a:xfrm>
                        <a:off x="6172200" y="2590800"/>
                        <a:ext cx="152400" cy="304800"/>
                      </a:xfrm>
                      <a:prstGeom prst="can">
                        <a:avLst>
                          <a:gd name="adj" fmla="val 50000"/>
                        </a:avLst>
                      </a:prstGeom>
                      <a:solidFill>
                        <a:srgbClr val="66FF33"/>
                      </a:solidFill>
                      <a:ln w="12700">
                        <a:solidFill>
                          <a:schemeClr val="tx1"/>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53" name="Line 13"/>
                      <a:cNvSpPr>
                        <a:spLocks noChangeShapeType="1"/>
                      </a:cNvSpPr>
                    </a:nvSpPr>
                    <a:spPr bwMode="auto">
                      <a:xfrm flipH="1">
                        <a:off x="5257800" y="2667000"/>
                        <a:ext cx="1676400" cy="0"/>
                      </a:xfrm>
                      <a:prstGeom prst="line">
                        <a:avLst/>
                      </a:prstGeom>
                      <a:noFill/>
                      <a:ln w="12700">
                        <a:solidFill>
                          <a:srgbClr val="FF0000"/>
                        </a:solidFill>
                        <a:round/>
                        <a:headEnd/>
                        <a:tailEnd type="triangl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54" name="Line 14"/>
                      <a:cNvSpPr>
                        <a:spLocks noChangeShapeType="1"/>
                      </a:cNvSpPr>
                    </a:nvSpPr>
                    <a:spPr bwMode="auto">
                      <a:xfrm flipH="1">
                        <a:off x="6324600" y="2743200"/>
                        <a:ext cx="609600" cy="0"/>
                      </a:xfrm>
                      <a:prstGeom prst="line">
                        <a:avLst/>
                      </a:prstGeom>
                      <a:noFill/>
                      <a:ln w="12700">
                        <a:solidFill>
                          <a:srgbClr val="FF0000"/>
                        </a:solidFill>
                        <a:round/>
                        <a:headEnd/>
                        <a:tailEnd type="triangl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55" name="Text Box 15"/>
                      <a:cNvSpPr txBox="1">
                        <a:spLocks noChangeArrowheads="1"/>
                      </a:cNvSpPr>
                    </a:nvSpPr>
                    <a:spPr bwMode="auto">
                      <a:xfrm>
                        <a:off x="6994525" y="2500313"/>
                        <a:ext cx="1920875" cy="336550"/>
                      </a:xfrm>
                      <a:prstGeom prst="rect">
                        <a:avLst/>
                      </a:prstGeom>
                      <a:noFill/>
                      <a:ln w="12700">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r>
                            <a:rPr lang="en-US" sz="1600"/>
                            <a:t>Afferent lymphatics</a:t>
                          </a:r>
                        </a:p>
                      </a:txBody>
                      <a:useSpRect/>
                    </a:txSp>
                  </a:sp>
                  <a:sp>
                    <a:nvSpPr>
                      <a:cNvPr id="215057" name="AutoShape 17"/>
                      <a:cNvSpPr>
                        <a:spLocks noChangeArrowheads="1"/>
                      </a:cNvSpPr>
                    </a:nvSpPr>
                    <a:spPr bwMode="auto">
                      <a:xfrm>
                        <a:off x="1447800" y="2743200"/>
                        <a:ext cx="7162800" cy="3048000"/>
                      </a:xfrm>
                      <a:custGeom>
                        <a:avLst/>
                        <a:gdLst>
                          <a:gd name="G0" fmla="+- 861 0 0"/>
                          <a:gd name="G1" fmla="+- 21600 0 861"/>
                          <a:gd name="G2" fmla="+- 21600 0 861"/>
                          <a:gd name="G3" fmla="*/ G0 2929 10000"/>
                          <a:gd name="G4" fmla="+- 21600 0 G3"/>
                          <a:gd name="G5" fmla="+- 21600 0 G3"/>
                          <a:gd name="T0" fmla="*/ 10800 w 21600"/>
                          <a:gd name="T1" fmla="*/ 0 h 21600"/>
                          <a:gd name="T2" fmla="*/ 3163 w 21600"/>
                          <a:gd name="T3" fmla="*/ 3163 h 21600"/>
                          <a:gd name="T4" fmla="*/ 0 w 21600"/>
                          <a:gd name="T5" fmla="*/ 10800 h 21600"/>
                          <a:gd name="T6" fmla="*/ 3163 w 21600"/>
                          <a:gd name="T7" fmla="*/ 18437 h 21600"/>
                          <a:gd name="T8" fmla="*/ 10800 w 21600"/>
                          <a:gd name="T9" fmla="*/ 21600 h 21600"/>
                          <a:gd name="T10" fmla="*/ 18437 w 21600"/>
                          <a:gd name="T11" fmla="*/ 18437 h 21600"/>
                          <a:gd name="T12" fmla="*/ 21600 w 21600"/>
                          <a:gd name="T13" fmla="*/ 10800 h 21600"/>
                          <a:gd name="T14" fmla="*/ 18437 w 21600"/>
                          <a:gd name="T15" fmla="*/ 3163 h 21600"/>
                          <a:gd name="T16" fmla="*/ 3163 w 21600"/>
                          <a:gd name="T17" fmla="*/ 3163 h 21600"/>
                          <a:gd name="T18" fmla="*/ 18437 w 21600"/>
                          <a:gd name="T19" fmla="*/ 18437 h 216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21600" h="21600">
                            <a:moveTo>
                              <a:pt x="0" y="10800"/>
                            </a:moveTo>
                            <a:cubicBezTo>
                              <a:pt x="0" y="4835"/>
                              <a:pt x="4835" y="0"/>
                              <a:pt x="10800" y="0"/>
                            </a:cubicBezTo>
                            <a:cubicBezTo>
                              <a:pt x="16765" y="0"/>
                              <a:pt x="21600" y="4835"/>
                              <a:pt x="21600" y="10800"/>
                            </a:cubicBezTo>
                            <a:cubicBezTo>
                              <a:pt x="21600" y="16765"/>
                              <a:pt x="16765" y="21600"/>
                              <a:pt x="10800" y="21600"/>
                            </a:cubicBezTo>
                            <a:cubicBezTo>
                              <a:pt x="4835" y="21600"/>
                              <a:pt x="0" y="16765"/>
                              <a:pt x="0" y="10800"/>
                            </a:cubicBezTo>
                            <a:close/>
                            <a:moveTo>
                              <a:pt x="861" y="10800"/>
                            </a:moveTo>
                            <a:cubicBezTo>
                              <a:pt x="861" y="16289"/>
                              <a:pt x="5311" y="20739"/>
                              <a:pt x="10800" y="20739"/>
                            </a:cubicBezTo>
                            <a:cubicBezTo>
                              <a:pt x="16289" y="20739"/>
                              <a:pt x="20739" y="16289"/>
                              <a:pt x="20739" y="10800"/>
                            </a:cubicBezTo>
                            <a:cubicBezTo>
                              <a:pt x="20739" y="5311"/>
                              <a:pt x="16289" y="861"/>
                              <a:pt x="10800" y="861"/>
                            </a:cubicBezTo>
                            <a:cubicBezTo>
                              <a:pt x="5311" y="861"/>
                              <a:pt x="861" y="5311"/>
                              <a:pt x="861" y="10800"/>
                            </a:cubicBezTo>
                            <a:close/>
                          </a:path>
                        </a:pathLst>
                      </a:custGeom>
                      <a:solidFill>
                        <a:srgbClr val="66FF33"/>
                      </a:solidFill>
                      <a:ln w="12700">
                        <a:solidFill>
                          <a:srgbClr val="66FF33"/>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pPr algn="ctr"/>
                          <a:endParaRPr lang="en-US" sz="1600"/>
                        </a:p>
                      </a:txBody>
                      <a:useSpRect/>
                    </a:txSp>
                  </a:sp>
                  <a:sp>
                    <a:nvSpPr>
                      <a:cNvPr id="215058" name="Freeform 18"/>
                      <a:cNvSpPr>
                        <a:spLocks/>
                      </a:cNvSpPr>
                    </a:nvSpPr>
                    <a:spPr bwMode="auto">
                      <a:xfrm>
                        <a:off x="2933700" y="4013200"/>
                        <a:ext cx="3454400" cy="1981200"/>
                      </a:xfrm>
                      <a:custGeom>
                        <a:avLst/>
                        <a:gdLst/>
                        <a:ahLst/>
                        <a:cxnLst>
                          <a:cxn ang="0">
                            <a:pos x="1264" y="840"/>
                          </a:cxn>
                          <a:cxn ang="0">
                            <a:pos x="1192" y="696"/>
                          </a:cxn>
                          <a:cxn ang="0">
                            <a:pos x="768" y="584"/>
                          </a:cxn>
                          <a:cxn ang="0">
                            <a:pos x="112" y="496"/>
                          </a:cxn>
                          <a:cxn ang="0">
                            <a:pos x="568" y="448"/>
                          </a:cxn>
                          <a:cxn ang="0">
                            <a:pos x="936" y="528"/>
                          </a:cxn>
                          <a:cxn ang="0">
                            <a:pos x="1000" y="480"/>
                          </a:cxn>
                          <a:cxn ang="0">
                            <a:pos x="568" y="328"/>
                          </a:cxn>
                          <a:cxn ang="0">
                            <a:pos x="336" y="248"/>
                          </a:cxn>
                          <a:cxn ang="0">
                            <a:pos x="216" y="136"/>
                          </a:cxn>
                          <a:cxn ang="0">
                            <a:pos x="336" y="88"/>
                          </a:cxn>
                          <a:cxn ang="0">
                            <a:pos x="600" y="216"/>
                          </a:cxn>
                          <a:cxn ang="0">
                            <a:pos x="720" y="272"/>
                          </a:cxn>
                          <a:cxn ang="0">
                            <a:pos x="864" y="352"/>
                          </a:cxn>
                          <a:cxn ang="0">
                            <a:pos x="976" y="304"/>
                          </a:cxn>
                          <a:cxn ang="0">
                            <a:pos x="1000" y="0"/>
                          </a:cxn>
                          <a:cxn ang="0">
                            <a:pos x="1048" y="56"/>
                          </a:cxn>
                          <a:cxn ang="0">
                            <a:pos x="1104" y="152"/>
                          </a:cxn>
                          <a:cxn ang="0">
                            <a:pos x="1280" y="328"/>
                          </a:cxn>
                          <a:cxn ang="0">
                            <a:pos x="1536" y="88"/>
                          </a:cxn>
                          <a:cxn ang="0">
                            <a:pos x="1616" y="168"/>
                          </a:cxn>
                          <a:cxn ang="0">
                            <a:pos x="1432" y="448"/>
                          </a:cxn>
                          <a:cxn ang="0">
                            <a:pos x="1488" y="464"/>
                          </a:cxn>
                          <a:cxn ang="0">
                            <a:pos x="1776" y="296"/>
                          </a:cxn>
                          <a:cxn ang="0">
                            <a:pos x="1872" y="240"/>
                          </a:cxn>
                          <a:cxn ang="0">
                            <a:pos x="2160" y="224"/>
                          </a:cxn>
                          <a:cxn ang="0">
                            <a:pos x="2032" y="304"/>
                          </a:cxn>
                          <a:cxn ang="0">
                            <a:pos x="1768" y="448"/>
                          </a:cxn>
                          <a:cxn ang="0">
                            <a:pos x="1672" y="496"/>
                          </a:cxn>
                          <a:cxn ang="0">
                            <a:pos x="1592" y="552"/>
                          </a:cxn>
                          <a:cxn ang="0">
                            <a:pos x="1776" y="552"/>
                          </a:cxn>
                          <a:cxn ang="0">
                            <a:pos x="1880" y="512"/>
                          </a:cxn>
                          <a:cxn ang="0">
                            <a:pos x="2136" y="440"/>
                          </a:cxn>
                          <a:cxn ang="0">
                            <a:pos x="2136" y="528"/>
                          </a:cxn>
                          <a:cxn ang="0">
                            <a:pos x="1936" y="600"/>
                          </a:cxn>
                          <a:cxn ang="0">
                            <a:pos x="1384" y="696"/>
                          </a:cxn>
                          <a:cxn ang="0">
                            <a:pos x="1320" y="776"/>
                          </a:cxn>
                          <a:cxn ang="0">
                            <a:pos x="1312" y="1080"/>
                          </a:cxn>
                          <a:cxn ang="0">
                            <a:pos x="1344" y="1248"/>
                          </a:cxn>
                          <a:cxn ang="0">
                            <a:pos x="1256" y="1168"/>
                          </a:cxn>
                        </a:cxnLst>
                        <a:rect l="0" t="0" r="r" b="b"/>
                        <a:pathLst>
                          <a:path w="2176" h="1248">
                            <a:moveTo>
                              <a:pt x="1256" y="1168"/>
                            </a:moveTo>
                            <a:cubicBezTo>
                              <a:pt x="1221" y="1062"/>
                              <a:pt x="1243" y="946"/>
                              <a:pt x="1264" y="840"/>
                            </a:cubicBezTo>
                            <a:cubicBezTo>
                              <a:pt x="1261" y="810"/>
                              <a:pt x="1270" y="755"/>
                              <a:pt x="1240" y="728"/>
                            </a:cubicBezTo>
                            <a:cubicBezTo>
                              <a:pt x="1226" y="715"/>
                              <a:pt x="1192" y="696"/>
                              <a:pt x="1192" y="696"/>
                            </a:cubicBezTo>
                            <a:cubicBezTo>
                              <a:pt x="1148" y="630"/>
                              <a:pt x="973" y="598"/>
                              <a:pt x="896" y="592"/>
                            </a:cubicBezTo>
                            <a:cubicBezTo>
                              <a:pt x="853" y="588"/>
                              <a:pt x="811" y="587"/>
                              <a:pt x="768" y="584"/>
                            </a:cubicBezTo>
                            <a:cubicBezTo>
                              <a:pt x="731" y="582"/>
                              <a:pt x="693" y="579"/>
                              <a:pt x="656" y="576"/>
                            </a:cubicBezTo>
                            <a:cubicBezTo>
                              <a:pt x="476" y="540"/>
                              <a:pt x="294" y="519"/>
                              <a:pt x="112" y="496"/>
                            </a:cubicBezTo>
                            <a:cubicBezTo>
                              <a:pt x="75" y="484"/>
                              <a:pt x="38" y="473"/>
                              <a:pt x="0" y="464"/>
                            </a:cubicBezTo>
                            <a:cubicBezTo>
                              <a:pt x="158" y="359"/>
                              <a:pt x="379" y="445"/>
                              <a:pt x="568" y="448"/>
                            </a:cubicBezTo>
                            <a:cubicBezTo>
                              <a:pt x="629" y="458"/>
                              <a:pt x="685" y="481"/>
                              <a:pt x="744" y="496"/>
                            </a:cubicBezTo>
                            <a:cubicBezTo>
                              <a:pt x="807" y="512"/>
                              <a:pt x="873" y="512"/>
                              <a:pt x="936" y="528"/>
                            </a:cubicBezTo>
                            <a:cubicBezTo>
                              <a:pt x="952" y="525"/>
                              <a:pt x="969" y="525"/>
                              <a:pt x="984" y="520"/>
                            </a:cubicBezTo>
                            <a:cubicBezTo>
                              <a:pt x="1004" y="513"/>
                              <a:pt x="1021" y="501"/>
                              <a:pt x="1000" y="480"/>
                            </a:cubicBezTo>
                            <a:cubicBezTo>
                              <a:pt x="963" y="443"/>
                              <a:pt x="905" y="420"/>
                              <a:pt x="856" y="408"/>
                            </a:cubicBezTo>
                            <a:cubicBezTo>
                              <a:pt x="759" y="384"/>
                              <a:pt x="665" y="352"/>
                              <a:pt x="568" y="328"/>
                            </a:cubicBezTo>
                            <a:cubicBezTo>
                              <a:pt x="509" y="313"/>
                              <a:pt x="439" y="315"/>
                              <a:pt x="384" y="288"/>
                            </a:cubicBezTo>
                            <a:cubicBezTo>
                              <a:pt x="350" y="271"/>
                              <a:pt x="368" y="273"/>
                              <a:pt x="336" y="248"/>
                            </a:cubicBezTo>
                            <a:cubicBezTo>
                              <a:pt x="303" y="222"/>
                              <a:pt x="267" y="207"/>
                              <a:pt x="232" y="184"/>
                            </a:cubicBezTo>
                            <a:cubicBezTo>
                              <a:pt x="227" y="168"/>
                              <a:pt x="221" y="152"/>
                              <a:pt x="216" y="136"/>
                            </a:cubicBezTo>
                            <a:cubicBezTo>
                              <a:pt x="213" y="128"/>
                              <a:pt x="208" y="112"/>
                              <a:pt x="208" y="112"/>
                            </a:cubicBezTo>
                            <a:cubicBezTo>
                              <a:pt x="227" y="56"/>
                              <a:pt x="281" y="83"/>
                              <a:pt x="336" y="88"/>
                            </a:cubicBezTo>
                            <a:cubicBezTo>
                              <a:pt x="396" y="108"/>
                              <a:pt x="448" y="148"/>
                              <a:pt x="504" y="176"/>
                            </a:cubicBezTo>
                            <a:cubicBezTo>
                              <a:pt x="528" y="188"/>
                              <a:pt x="582" y="204"/>
                              <a:pt x="600" y="216"/>
                            </a:cubicBezTo>
                            <a:cubicBezTo>
                              <a:pt x="622" y="231"/>
                              <a:pt x="648" y="245"/>
                              <a:pt x="672" y="256"/>
                            </a:cubicBezTo>
                            <a:cubicBezTo>
                              <a:pt x="687" y="263"/>
                              <a:pt x="706" y="263"/>
                              <a:pt x="720" y="272"/>
                            </a:cubicBezTo>
                            <a:cubicBezTo>
                              <a:pt x="750" y="292"/>
                              <a:pt x="785" y="303"/>
                              <a:pt x="816" y="320"/>
                            </a:cubicBezTo>
                            <a:cubicBezTo>
                              <a:pt x="833" y="329"/>
                              <a:pt x="846" y="346"/>
                              <a:pt x="864" y="352"/>
                            </a:cubicBezTo>
                            <a:cubicBezTo>
                              <a:pt x="914" y="369"/>
                              <a:pt x="964" y="382"/>
                              <a:pt x="1016" y="392"/>
                            </a:cubicBezTo>
                            <a:cubicBezTo>
                              <a:pt x="1047" y="345"/>
                              <a:pt x="1016" y="331"/>
                              <a:pt x="976" y="304"/>
                            </a:cubicBezTo>
                            <a:cubicBezTo>
                              <a:pt x="958" y="250"/>
                              <a:pt x="951" y="201"/>
                              <a:pt x="944" y="144"/>
                            </a:cubicBezTo>
                            <a:cubicBezTo>
                              <a:pt x="950" y="63"/>
                              <a:pt x="928" y="24"/>
                              <a:pt x="1000" y="0"/>
                            </a:cubicBezTo>
                            <a:cubicBezTo>
                              <a:pt x="1011" y="3"/>
                              <a:pt x="1025" y="0"/>
                              <a:pt x="1032" y="8"/>
                            </a:cubicBezTo>
                            <a:cubicBezTo>
                              <a:pt x="1043" y="21"/>
                              <a:pt x="1036" y="44"/>
                              <a:pt x="1048" y="56"/>
                            </a:cubicBezTo>
                            <a:cubicBezTo>
                              <a:pt x="1063" y="71"/>
                              <a:pt x="1079" y="84"/>
                              <a:pt x="1088" y="104"/>
                            </a:cubicBezTo>
                            <a:cubicBezTo>
                              <a:pt x="1095" y="119"/>
                              <a:pt x="1104" y="152"/>
                              <a:pt x="1104" y="152"/>
                            </a:cubicBezTo>
                            <a:cubicBezTo>
                              <a:pt x="1115" y="408"/>
                              <a:pt x="1063" y="303"/>
                              <a:pt x="1160" y="368"/>
                            </a:cubicBezTo>
                            <a:cubicBezTo>
                              <a:pt x="1201" y="361"/>
                              <a:pt x="1247" y="357"/>
                              <a:pt x="1280" y="328"/>
                            </a:cubicBezTo>
                            <a:cubicBezTo>
                              <a:pt x="1330" y="283"/>
                              <a:pt x="1348" y="228"/>
                              <a:pt x="1392" y="184"/>
                            </a:cubicBezTo>
                            <a:cubicBezTo>
                              <a:pt x="1437" y="139"/>
                              <a:pt x="1475" y="108"/>
                              <a:pt x="1536" y="88"/>
                            </a:cubicBezTo>
                            <a:cubicBezTo>
                              <a:pt x="1578" y="95"/>
                              <a:pt x="1584" y="84"/>
                              <a:pt x="1600" y="120"/>
                            </a:cubicBezTo>
                            <a:cubicBezTo>
                              <a:pt x="1607" y="135"/>
                              <a:pt x="1616" y="168"/>
                              <a:pt x="1616" y="168"/>
                            </a:cubicBezTo>
                            <a:cubicBezTo>
                              <a:pt x="1590" y="247"/>
                              <a:pt x="1485" y="289"/>
                              <a:pt x="1456" y="376"/>
                            </a:cubicBezTo>
                            <a:cubicBezTo>
                              <a:pt x="1448" y="400"/>
                              <a:pt x="1440" y="424"/>
                              <a:pt x="1432" y="448"/>
                            </a:cubicBezTo>
                            <a:cubicBezTo>
                              <a:pt x="1429" y="456"/>
                              <a:pt x="1416" y="473"/>
                              <a:pt x="1424" y="472"/>
                            </a:cubicBezTo>
                            <a:cubicBezTo>
                              <a:pt x="1445" y="469"/>
                              <a:pt x="1467" y="467"/>
                              <a:pt x="1488" y="464"/>
                            </a:cubicBezTo>
                            <a:cubicBezTo>
                              <a:pt x="1560" y="440"/>
                              <a:pt x="1618" y="385"/>
                              <a:pt x="1680" y="344"/>
                            </a:cubicBezTo>
                            <a:cubicBezTo>
                              <a:pt x="1716" y="320"/>
                              <a:pt x="1734" y="310"/>
                              <a:pt x="1776" y="296"/>
                            </a:cubicBezTo>
                            <a:cubicBezTo>
                              <a:pt x="1803" y="287"/>
                              <a:pt x="1824" y="264"/>
                              <a:pt x="1848" y="248"/>
                            </a:cubicBezTo>
                            <a:cubicBezTo>
                              <a:pt x="1855" y="243"/>
                              <a:pt x="1864" y="244"/>
                              <a:pt x="1872" y="240"/>
                            </a:cubicBezTo>
                            <a:cubicBezTo>
                              <a:pt x="1923" y="215"/>
                              <a:pt x="1968" y="190"/>
                              <a:pt x="2024" y="176"/>
                            </a:cubicBezTo>
                            <a:cubicBezTo>
                              <a:pt x="2176" y="189"/>
                              <a:pt x="2079" y="170"/>
                              <a:pt x="2160" y="224"/>
                            </a:cubicBezTo>
                            <a:cubicBezTo>
                              <a:pt x="2157" y="235"/>
                              <a:pt x="2158" y="247"/>
                              <a:pt x="2152" y="256"/>
                            </a:cubicBezTo>
                            <a:cubicBezTo>
                              <a:pt x="2128" y="292"/>
                              <a:pt x="2065" y="282"/>
                              <a:pt x="2032" y="304"/>
                            </a:cubicBezTo>
                            <a:cubicBezTo>
                              <a:pt x="2010" y="319"/>
                              <a:pt x="1982" y="321"/>
                              <a:pt x="1960" y="336"/>
                            </a:cubicBezTo>
                            <a:cubicBezTo>
                              <a:pt x="1897" y="378"/>
                              <a:pt x="1831" y="406"/>
                              <a:pt x="1768" y="448"/>
                            </a:cubicBezTo>
                            <a:cubicBezTo>
                              <a:pt x="1754" y="457"/>
                              <a:pt x="1736" y="459"/>
                              <a:pt x="1720" y="464"/>
                            </a:cubicBezTo>
                            <a:cubicBezTo>
                              <a:pt x="1702" y="470"/>
                              <a:pt x="1688" y="485"/>
                              <a:pt x="1672" y="496"/>
                            </a:cubicBezTo>
                            <a:cubicBezTo>
                              <a:pt x="1650" y="511"/>
                              <a:pt x="1622" y="513"/>
                              <a:pt x="1600" y="528"/>
                            </a:cubicBezTo>
                            <a:cubicBezTo>
                              <a:pt x="1597" y="536"/>
                              <a:pt x="1588" y="544"/>
                              <a:pt x="1592" y="552"/>
                            </a:cubicBezTo>
                            <a:cubicBezTo>
                              <a:pt x="1596" y="560"/>
                              <a:pt x="1608" y="560"/>
                              <a:pt x="1616" y="560"/>
                            </a:cubicBezTo>
                            <a:cubicBezTo>
                              <a:pt x="1669" y="560"/>
                              <a:pt x="1723" y="555"/>
                              <a:pt x="1776" y="552"/>
                            </a:cubicBezTo>
                            <a:cubicBezTo>
                              <a:pt x="1786" y="549"/>
                              <a:pt x="1821" y="542"/>
                              <a:pt x="1832" y="536"/>
                            </a:cubicBezTo>
                            <a:cubicBezTo>
                              <a:pt x="1868" y="518"/>
                              <a:pt x="1843" y="521"/>
                              <a:pt x="1880" y="512"/>
                            </a:cubicBezTo>
                            <a:cubicBezTo>
                              <a:pt x="1935" y="499"/>
                              <a:pt x="1979" y="490"/>
                              <a:pt x="2032" y="472"/>
                            </a:cubicBezTo>
                            <a:cubicBezTo>
                              <a:pt x="2067" y="460"/>
                              <a:pt x="2101" y="452"/>
                              <a:pt x="2136" y="440"/>
                            </a:cubicBezTo>
                            <a:cubicBezTo>
                              <a:pt x="2144" y="437"/>
                              <a:pt x="2160" y="432"/>
                              <a:pt x="2160" y="432"/>
                            </a:cubicBezTo>
                            <a:cubicBezTo>
                              <a:pt x="2159" y="444"/>
                              <a:pt x="2162" y="512"/>
                              <a:pt x="2136" y="528"/>
                            </a:cubicBezTo>
                            <a:cubicBezTo>
                              <a:pt x="2122" y="537"/>
                              <a:pt x="2102" y="535"/>
                              <a:pt x="2088" y="544"/>
                            </a:cubicBezTo>
                            <a:cubicBezTo>
                              <a:pt x="2042" y="574"/>
                              <a:pt x="1988" y="584"/>
                              <a:pt x="1936" y="600"/>
                            </a:cubicBezTo>
                            <a:cubicBezTo>
                              <a:pt x="1784" y="646"/>
                              <a:pt x="1639" y="670"/>
                              <a:pt x="1480" y="680"/>
                            </a:cubicBezTo>
                            <a:cubicBezTo>
                              <a:pt x="1477" y="680"/>
                              <a:pt x="1395" y="691"/>
                              <a:pt x="1384" y="696"/>
                            </a:cubicBezTo>
                            <a:cubicBezTo>
                              <a:pt x="1366" y="704"/>
                              <a:pt x="1336" y="728"/>
                              <a:pt x="1336" y="728"/>
                            </a:cubicBezTo>
                            <a:cubicBezTo>
                              <a:pt x="1331" y="744"/>
                              <a:pt x="1325" y="760"/>
                              <a:pt x="1320" y="776"/>
                            </a:cubicBezTo>
                            <a:cubicBezTo>
                              <a:pt x="1302" y="829"/>
                              <a:pt x="1304" y="944"/>
                              <a:pt x="1304" y="944"/>
                            </a:cubicBezTo>
                            <a:cubicBezTo>
                              <a:pt x="1307" y="989"/>
                              <a:pt x="1306" y="1035"/>
                              <a:pt x="1312" y="1080"/>
                            </a:cubicBezTo>
                            <a:cubicBezTo>
                              <a:pt x="1314" y="1097"/>
                              <a:pt x="1328" y="1128"/>
                              <a:pt x="1328" y="1128"/>
                            </a:cubicBezTo>
                            <a:cubicBezTo>
                              <a:pt x="1333" y="1169"/>
                              <a:pt x="1344" y="1207"/>
                              <a:pt x="1344" y="1248"/>
                            </a:cubicBezTo>
                            <a:lnTo>
                              <a:pt x="1272" y="1216"/>
                            </a:lnTo>
                            <a:lnTo>
                              <a:pt x="1256" y="1168"/>
                            </a:lnTo>
                            <a:close/>
                          </a:path>
                        </a:pathLst>
                      </a:custGeom>
                      <a:solidFill>
                        <a:srgbClr val="00AC00"/>
                      </a:solidFill>
                      <a:ln w="12700" cap="flat" cmpd="sng">
                        <a:solidFill>
                          <a:srgbClr val="00AC00"/>
                        </a:solidFill>
                        <a:prstDash val="solid"/>
                        <a:round/>
                        <a:headEnd/>
                        <a:tailEn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60" name="Text Box 20"/>
                      <a:cNvSpPr txBox="1">
                        <a:spLocks noChangeArrowheads="1"/>
                      </a:cNvSpPr>
                    </a:nvSpPr>
                    <a:spPr bwMode="auto">
                      <a:xfrm>
                        <a:off x="1355725" y="4100513"/>
                        <a:ext cx="409575" cy="336550"/>
                      </a:xfrm>
                      <a:prstGeom prst="rect">
                        <a:avLst/>
                      </a:prstGeom>
                      <a:noFill/>
                      <a:ln w="12700">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r>
                            <a:rPr lang="en-US" sz="1600"/>
                            <a:t>SS</a:t>
                          </a:r>
                        </a:p>
                      </a:txBody>
                      <a:useSpRect/>
                    </a:txSp>
                  </a:sp>
                  <a:sp>
                    <a:nvSpPr>
                      <a:cNvPr id="215061" name="Text Box 21"/>
                      <a:cNvSpPr txBox="1">
                        <a:spLocks noChangeArrowheads="1"/>
                      </a:cNvSpPr>
                    </a:nvSpPr>
                    <a:spPr bwMode="auto">
                      <a:xfrm>
                        <a:off x="4648200" y="2635250"/>
                        <a:ext cx="409575" cy="336550"/>
                      </a:xfrm>
                      <a:prstGeom prst="rect">
                        <a:avLst/>
                      </a:prstGeom>
                      <a:noFill/>
                      <a:ln w="12700">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r>
                            <a:rPr lang="en-US" sz="1600"/>
                            <a:t>SS</a:t>
                          </a:r>
                        </a:p>
                      </a:txBody>
                      <a:useSpRect/>
                    </a:txSp>
                  </a:sp>
                  <a:sp>
                    <a:nvSpPr>
                      <a:cNvPr id="215062" name="Text Box 22"/>
                      <a:cNvSpPr txBox="1">
                        <a:spLocks noChangeArrowheads="1"/>
                      </a:cNvSpPr>
                    </a:nvSpPr>
                    <a:spPr bwMode="auto">
                      <a:xfrm>
                        <a:off x="5715000" y="5791200"/>
                        <a:ext cx="1909763" cy="336550"/>
                      </a:xfrm>
                      <a:prstGeom prst="rect">
                        <a:avLst/>
                      </a:prstGeom>
                      <a:noFill/>
                      <a:ln w="12700">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r>
                            <a:rPr lang="en-US" sz="1600"/>
                            <a:t>Efferent lymphatics</a:t>
                          </a:r>
                        </a:p>
                      </a:txBody>
                      <a:useSpRect/>
                    </a:txSp>
                  </a:sp>
                  <a:sp>
                    <a:nvSpPr>
                      <a:cNvPr id="215063" name="Line 23"/>
                      <a:cNvSpPr>
                        <a:spLocks noChangeShapeType="1"/>
                      </a:cNvSpPr>
                    </a:nvSpPr>
                    <a:spPr bwMode="auto">
                      <a:xfrm flipH="1">
                        <a:off x="5029200" y="5943600"/>
                        <a:ext cx="609600" cy="0"/>
                      </a:xfrm>
                      <a:prstGeom prst="line">
                        <a:avLst/>
                      </a:prstGeom>
                      <a:noFill/>
                      <a:ln w="12700">
                        <a:solidFill>
                          <a:srgbClr val="FF0000"/>
                        </a:solidFill>
                        <a:round/>
                        <a:headEnd/>
                        <a:tailEnd type="triangl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64" name="Oval 24"/>
                      <a:cNvSpPr>
                        <a:spLocks noChangeArrowheads="1"/>
                      </a:cNvSpPr>
                    </a:nvSpPr>
                    <a:spPr bwMode="auto">
                      <a:xfrm>
                        <a:off x="1905000" y="40386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pPr algn="ctr"/>
                          <a:endParaRPr lang="en-US" sz="1600"/>
                        </a:p>
                      </a:txBody>
                      <a:useSpRect/>
                    </a:txSp>
                  </a:sp>
                  <a:sp>
                    <a:nvSpPr>
                      <a:cNvPr id="215065" name="Oval 25"/>
                      <a:cNvSpPr>
                        <a:spLocks noChangeArrowheads="1"/>
                      </a:cNvSpPr>
                    </a:nvSpPr>
                    <a:spPr bwMode="auto">
                      <a:xfrm>
                        <a:off x="6553200" y="32766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66" name="Oval 26"/>
                      <a:cNvSpPr>
                        <a:spLocks noChangeArrowheads="1"/>
                      </a:cNvSpPr>
                    </a:nvSpPr>
                    <a:spPr bwMode="auto">
                      <a:xfrm>
                        <a:off x="5715000" y="30480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67" name="Oval 27"/>
                      <a:cNvSpPr>
                        <a:spLocks noChangeArrowheads="1"/>
                      </a:cNvSpPr>
                    </a:nvSpPr>
                    <a:spPr bwMode="auto">
                      <a:xfrm>
                        <a:off x="4876800" y="29718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68" name="Oval 28"/>
                      <a:cNvSpPr>
                        <a:spLocks noChangeArrowheads="1"/>
                      </a:cNvSpPr>
                    </a:nvSpPr>
                    <a:spPr bwMode="auto">
                      <a:xfrm>
                        <a:off x="3962400" y="29718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69" name="Oval 29"/>
                      <a:cNvSpPr>
                        <a:spLocks noChangeArrowheads="1"/>
                      </a:cNvSpPr>
                    </a:nvSpPr>
                    <a:spPr bwMode="auto">
                      <a:xfrm>
                        <a:off x="3200400" y="31242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70" name="Oval 30"/>
                      <a:cNvSpPr>
                        <a:spLocks noChangeArrowheads="1"/>
                      </a:cNvSpPr>
                    </a:nvSpPr>
                    <a:spPr bwMode="auto">
                      <a:xfrm>
                        <a:off x="2514600" y="34290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71" name="Oval 31"/>
                      <a:cNvSpPr>
                        <a:spLocks noChangeArrowheads="1"/>
                      </a:cNvSpPr>
                    </a:nvSpPr>
                    <a:spPr bwMode="auto">
                      <a:xfrm>
                        <a:off x="7620000" y="44958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72" name="Oval 32"/>
                      <a:cNvSpPr>
                        <a:spLocks noChangeArrowheads="1"/>
                      </a:cNvSpPr>
                    </a:nvSpPr>
                    <a:spPr bwMode="auto">
                      <a:xfrm>
                        <a:off x="8001000" y="42672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73" name="Oval 33"/>
                      <a:cNvSpPr>
                        <a:spLocks noChangeArrowheads="1"/>
                      </a:cNvSpPr>
                    </a:nvSpPr>
                    <a:spPr bwMode="auto">
                      <a:xfrm>
                        <a:off x="8001000" y="38862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74" name="Oval 34"/>
                      <a:cNvSpPr>
                        <a:spLocks noChangeArrowheads="1"/>
                      </a:cNvSpPr>
                    </a:nvSpPr>
                    <a:spPr bwMode="auto">
                      <a:xfrm>
                        <a:off x="6858000" y="49530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75" name="Oval 35"/>
                      <a:cNvSpPr>
                        <a:spLocks noChangeArrowheads="1"/>
                      </a:cNvSpPr>
                    </a:nvSpPr>
                    <a:spPr bwMode="auto">
                      <a:xfrm>
                        <a:off x="6553200" y="46482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76" name="Oval 36"/>
                      <a:cNvSpPr>
                        <a:spLocks noChangeArrowheads="1"/>
                      </a:cNvSpPr>
                    </a:nvSpPr>
                    <a:spPr bwMode="auto">
                      <a:xfrm>
                        <a:off x="2133600" y="46482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77" name="Oval 37"/>
                      <a:cNvSpPr>
                        <a:spLocks noChangeArrowheads="1"/>
                      </a:cNvSpPr>
                    </a:nvSpPr>
                    <a:spPr bwMode="auto">
                      <a:xfrm>
                        <a:off x="2590800" y="4876800"/>
                        <a:ext cx="304800" cy="304800"/>
                      </a:xfrm>
                      <a:prstGeom prst="ellipse">
                        <a:avLst/>
                      </a:prstGeom>
                      <a:noFill/>
                      <a:ln w="76200">
                        <a:solidFill>
                          <a:srgbClr val="3C33EF"/>
                        </a:solid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79" name="Freeform 39"/>
                      <a:cNvSpPr>
                        <a:spLocks/>
                      </a:cNvSpPr>
                    </a:nvSpPr>
                    <a:spPr bwMode="auto">
                      <a:xfrm>
                        <a:off x="2057400" y="3581400"/>
                        <a:ext cx="1219200" cy="609600"/>
                      </a:xfrm>
                      <a:custGeom>
                        <a:avLst/>
                        <a:gdLst/>
                        <a:ahLst/>
                        <a:cxnLst>
                          <a:cxn ang="0">
                            <a:pos x="0" y="0"/>
                          </a:cxn>
                          <a:cxn ang="0">
                            <a:pos x="144" y="288"/>
                          </a:cxn>
                          <a:cxn ang="0">
                            <a:pos x="816" y="384"/>
                          </a:cxn>
                          <a:cxn ang="0">
                            <a:pos x="768" y="384"/>
                          </a:cxn>
                        </a:cxnLst>
                        <a:rect l="0" t="0" r="r" b="b"/>
                        <a:pathLst>
                          <a:path w="920" h="400">
                            <a:moveTo>
                              <a:pt x="0" y="0"/>
                            </a:moveTo>
                            <a:cubicBezTo>
                              <a:pt x="4" y="112"/>
                              <a:pt x="8" y="224"/>
                              <a:pt x="144" y="288"/>
                            </a:cubicBezTo>
                            <a:cubicBezTo>
                              <a:pt x="280" y="352"/>
                              <a:pt x="712" y="368"/>
                              <a:pt x="816" y="384"/>
                            </a:cubicBezTo>
                            <a:cubicBezTo>
                              <a:pt x="920" y="400"/>
                              <a:pt x="844" y="392"/>
                              <a:pt x="768" y="384"/>
                            </a:cubicBezTo>
                          </a:path>
                        </a:pathLst>
                      </a:custGeom>
                      <a:noFill/>
                      <a:ln w="76200" cap="flat" cmpd="sng">
                        <a:solidFill>
                          <a:srgbClr val="66FF33"/>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80" name="Freeform 40"/>
                      <a:cNvSpPr>
                        <a:spLocks/>
                      </a:cNvSpPr>
                    </a:nvSpPr>
                    <a:spPr bwMode="auto">
                      <a:xfrm>
                        <a:off x="1828800" y="4495800"/>
                        <a:ext cx="1143000" cy="228600"/>
                      </a:xfrm>
                      <a:custGeom>
                        <a:avLst/>
                        <a:gdLst/>
                        <a:ahLst/>
                        <a:cxnLst>
                          <a:cxn ang="0">
                            <a:pos x="0" y="48"/>
                          </a:cxn>
                          <a:cxn ang="0">
                            <a:pos x="288" y="0"/>
                          </a:cxn>
                          <a:cxn ang="0">
                            <a:pos x="528" y="48"/>
                          </a:cxn>
                          <a:cxn ang="0">
                            <a:pos x="720" y="144"/>
                          </a:cxn>
                        </a:cxnLst>
                        <a:rect l="0" t="0" r="r" b="b"/>
                        <a:pathLst>
                          <a:path w="720" h="144">
                            <a:moveTo>
                              <a:pt x="0" y="48"/>
                            </a:moveTo>
                            <a:cubicBezTo>
                              <a:pt x="100" y="24"/>
                              <a:pt x="200" y="0"/>
                              <a:pt x="288" y="0"/>
                            </a:cubicBezTo>
                            <a:cubicBezTo>
                              <a:pt x="376" y="0"/>
                              <a:pt x="456" y="24"/>
                              <a:pt x="528" y="48"/>
                            </a:cubicBezTo>
                            <a:cubicBezTo>
                              <a:pt x="600" y="72"/>
                              <a:pt x="660" y="108"/>
                              <a:pt x="720" y="144"/>
                            </a:cubicBezTo>
                          </a:path>
                        </a:pathLst>
                      </a:custGeom>
                      <a:noFill/>
                      <a:ln w="76200" cap="flat" cmpd="sng">
                        <a:solidFill>
                          <a:srgbClr val="66FF33"/>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81" name="Freeform 41"/>
                      <a:cNvSpPr>
                        <a:spLocks/>
                      </a:cNvSpPr>
                    </a:nvSpPr>
                    <a:spPr bwMode="auto">
                      <a:xfrm>
                        <a:off x="2959100" y="3200400"/>
                        <a:ext cx="317500" cy="990600"/>
                      </a:xfrm>
                      <a:custGeom>
                        <a:avLst/>
                        <a:gdLst/>
                        <a:ahLst/>
                        <a:cxnLst>
                          <a:cxn ang="0">
                            <a:pos x="8" y="0"/>
                          </a:cxn>
                          <a:cxn ang="0">
                            <a:pos x="8" y="240"/>
                          </a:cxn>
                          <a:cxn ang="0">
                            <a:pos x="56" y="384"/>
                          </a:cxn>
                          <a:cxn ang="0">
                            <a:pos x="200" y="624"/>
                          </a:cxn>
                        </a:cxnLst>
                        <a:rect l="0" t="0" r="r" b="b"/>
                        <a:pathLst>
                          <a:path w="200" h="624">
                            <a:moveTo>
                              <a:pt x="8" y="0"/>
                            </a:moveTo>
                            <a:cubicBezTo>
                              <a:pt x="4" y="88"/>
                              <a:pt x="0" y="176"/>
                              <a:pt x="8" y="240"/>
                            </a:cubicBezTo>
                            <a:cubicBezTo>
                              <a:pt x="16" y="304"/>
                              <a:pt x="24" y="320"/>
                              <a:pt x="56" y="384"/>
                            </a:cubicBezTo>
                            <a:cubicBezTo>
                              <a:pt x="88" y="448"/>
                              <a:pt x="144" y="536"/>
                              <a:pt x="200" y="624"/>
                            </a:cubicBezTo>
                          </a:path>
                        </a:pathLst>
                      </a:custGeom>
                      <a:noFill/>
                      <a:ln w="76200" cap="flat" cmpd="sng">
                        <a:solidFill>
                          <a:srgbClr val="66FF33"/>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82" name="Freeform 42"/>
                      <a:cNvSpPr>
                        <a:spLocks/>
                      </a:cNvSpPr>
                    </a:nvSpPr>
                    <a:spPr bwMode="auto">
                      <a:xfrm>
                        <a:off x="3581400" y="3048000"/>
                        <a:ext cx="914400" cy="990600"/>
                      </a:xfrm>
                      <a:custGeom>
                        <a:avLst/>
                        <a:gdLst/>
                        <a:ahLst/>
                        <a:cxnLst>
                          <a:cxn ang="0">
                            <a:pos x="0" y="0"/>
                          </a:cxn>
                          <a:cxn ang="0">
                            <a:pos x="144" y="384"/>
                          </a:cxn>
                          <a:cxn ang="0">
                            <a:pos x="336" y="576"/>
                          </a:cxn>
                          <a:cxn ang="0">
                            <a:pos x="480" y="576"/>
                          </a:cxn>
                          <a:cxn ang="0">
                            <a:pos x="576" y="624"/>
                          </a:cxn>
                        </a:cxnLst>
                        <a:rect l="0" t="0" r="r" b="b"/>
                        <a:pathLst>
                          <a:path w="576" h="624">
                            <a:moveTo>
                              <a:pt x="0" y="0"/>
                            </a:moveTo>
                            <a:cubicBezTo>
                              <a:pt x="44" y="144"/>
                              <a:pt x="88" y="288"/>
                              <a:pt x="144" y="384"/>
                            </a:cubicBezTo>
                            <a:cubicBezTo>
                              <a:pt x="200" y="480"/>
                              <a:pt x="280" y="544"/>
                              <a:pt x="336" y="576"/>
                            </a:cubicBezTo>
                            <a:cubicBezTo>
                              <a:pt x="392" y="608"/>
                              <a:pt x="440" y="568"/>
                              <a:pt x="480" y="576"/>
                            </a:cubicBezTo>
                            <a:cubicBezTo>
                              <a:pt x="520" y="584"/>
                              <a:pt x="548" y="604"/>
                              <a:pt x="576" y="624"/>
                            </a:cubicBezTo>
                          </a:path>
                        </a:pathLst>
                      </a:custGeom>
                      <a:noFill/>
                      <a:ln w="76200" cap="flat" cmpd="sng">
                        <a:solidFill>
                          <a:srgbClr val="66FF33"/>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83" name="Freeform 43"/>
                      <a:cNvSpPr>
                        <a:spLocks/>
                      </a:cNvSpPr>
                    </a:nvSpPr>
                    <a:spPr bwMode="auto">
                      <a:xfrm>
                        <a:off x="4495800" y="2895600"/>
                        <a:ext cx="177800" cy="1143000"/>
                      </a:xfrm>
                      <a:custGeom>
                        <a:avLst/>
                        <a:gdLst/>
                        <a:ahLst/>
                        <a:cxnLst>
                          <a:cxn ang="0">
                            <a:pos x="0" y="0"/>
                          </a:cxn>
                          <a:cxn ang="0">
                            <a:pos x="96" y="192"/>
                          </a:cxn>
                          <a:cxn ang="0">
                            <a:pos x="96" y="384"/>
                          </a:cxn>
                          <a:cxn ang="0">
                            <a:pos x="48" y="576"/>
                          </a:cxn>
                          <a:cxn ang="0">
                            <a:pos x="48" y="672"/>
                          </a:cxn>
                        </a:cxnLst>
                        <a:rect l="0" t="0" r="r" b="b"/>
                        <a:pathLst>
                          <a:path w="112" h="672">
                            <a:moveTo>
                              <a:pt x="0" y="0"/>
                            </a:moveTo>
                            <a:cubicBezTo>
                              <a:pt x="40" y="64"/>
                              <a:pt x="80" y="128"/>
                              <a:pt x="96" y="192"/>
                            </a:cubicBezTo>
                            <a:cubicBezTo>
                              <a:pt x="112" y="256"/>
                              <a:pt x="104" y="320"/>
                              <a:pt x="96" y="384"/>
                            </a:cubicBezTo>
                            <a:cubicBezTo>
                              <a:pt x="88" y="448"/>
                              <a:pt x="56" y="528"/>
                              <a:pt x="48" y="576"/>
                            </a:cubicBezTo>
                            <a:cubicBezTo>
                              <a:pt x="40" y="624"/>
                              <a:pt x="44" y="648"/>
                              <a:pt x="48" y="672"/>
                            </a:cubicBezTo>
                          </a:path>
                        </a:pathLst>
                      </a:custGeom>
                      <a:noFill/>
                      <a:ln w="76200" cap="flat" cmpd="sng">
                        <a:solidFill>
                          <a:srgbClr val="66FF33"/>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84" name="Freeform 44"/>
                      <a:cNvSpPr>
                        <a:spLocks/>
                      </a:cNvSpPr>
                    </a:nvSpPr>
                    <a:spPr bwMode="auto">
                      <a:xfrm>
                        <a:off x="5257800" y="2895600"/>
                        <a:ext cx="152400" cy="1295400"/>
                      </a:xfrm>
                      <a:custGeom>
                        <a:avLst/>
                        <a:gdLst/>
                        <a:ahLst/>
                        <a:cxnLst>
                          <a:cxn ang="0">
                            <a:pos x="0" y="0"/>
                          </a:cxn>
                          <a:cxn ang="0">
                            <a:pos x="48" y="288"/>
                          </a:cxn>
                          <a:cxn ang="0">
                            <a:pos x="0" y="480"/>
                          </a:cxn>
                          <a:cxn ang="0">
                            <a:pos x="48" y="624"/>
                          </a:cxn>
                          <a:cxn ang="0">
                            <a:pos x="96" y="816"/>
                          </a:cxn>
                        </a:cxnLst>
                        <a:rect l="0" t="0" r="r" b="b"/>
                        <a:pathLst>
                          <a:path w="96" h="816">
                            <a:moveTo>
                              <a:pt x="0" y="0"/>
                            </a:moveTo>
                            <a:cubicBezTo>
                              <a:pt x="24" y="104"/>
                              <a:pt x="48" y="208"/>
                              <a:pt x="48" y="288"/>
                            </a:cubicBezTo>
                            <a:cubicBezTo>
                              <a:pt x="48" y="368"/>
                              <a:pt x="0" y="424"/>
                              <a:pt x="0" y="480"/>
                            </a:cubicBezTo>
                            <a:cubicBezTo>
                              <a:pt x="0" y="536"/>
                              <a:pt x="32" y="568"/>
                              <a:pt x="48" y="624"/>
                            </a:cubicBezTo>
                            <a:cubicBezTo>
                              <a:pt x="64" y="680"/>
                              <a:pt x="80" y="748"/>
                              <a:pt x="96" y="816"/>
                            </a:cubicBezTo>
                          </a:path>
                        </a:pathLst>
                      </a:custGeom>
                      <a:noFill/>
                      <a:ln w="76200" cap="flat" cmpd="sng">
                        <a:solidFill>
                          <a:srgbClr val="66FF33"/>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85" name="Freeform 45"/>
                      <a:cNvSpPr>
                        <a:spLocks/>
                      </a:cNvSpPr>
                    </a:nvSpPr>
                    <a:spPr bwMode="auto">
                      <a:xfrm>
                        <a:off x="6172200" y="2971800"/>
                        <a:ext cx="228600" cy="1295400"/>
                      </a:xfrm>
                      <a:custGeom>
                        <a:avLst/>
                        <a:gdLst/>
                        <a:ahLst/>
                        <a:cxnLst>
                          <a:cxn ang="0">
                            <a:pos x="144" y="0"/>
                          </a:cxn>
                          <a:cxn ang="0">
                            <a:pos x="192" y="336"/>
                          </a:cxn>
                          <a:cxn ang="0">
                            <a:pos x="144" y="576"/>
                          </a:cxn>
                          <a:cxn ang="0">
                            <a:pos x="48" y="816"/>
                          </a:cxn>
                          <a:cxn ang="0">
                            <a:pos x="0" y="864"/>
                          </a:cxn>
                        </a:cxnLst>
                        <a:rect l="0" t="0" r="r" b="b"/>
                        <a:pathLst>
                          <a:path w="192" h="864">
                            <a:moveTo>
                              <a:pt x="144" y="0"/>
                            </a:moveTo>
                            <a:cubicBezTo>
                              <a:pt x="168" y="120"/>
                              <a:pt x="192" y="240"/>
                              <a:pt x="192" y="336"/>
                            </a:cubicBezTo>
                            <a:cubicBezTo>
                              <a:pt x="192" y="432"/>
                              <a:pt x="168" y="496"/>
                              <a:pt x="144" y="576"/>
                            </a:cubicBezTo>
                            <a:cubicBezTo>
                              <a:pt x="120" y="656"/>
                              <a:pt x="72" y="768"/>
                              <a:pt x="48" y="816"/>
                            </a:cubicBezTo>
                            <a:cubicBezTo>
                              <a:pt x="24" y="864"/>
                              <a:pt x="12" y="864"/>
                              <a:pt x="0" y="864"/>
                            </a:cubicBezTo>
                          </a:path>
                        </a:pathLst>
                      </a:custGeom>
                      <a:noFill/>
                      <a:ln w="76200" cap="flat" cmpd="sng">
                        <a:solidFill>
                          <a:srgbClr val="66FF33"/>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86" name="AutoShape 46"/>
                      <a:cNvSpPr>
                        <a:spLocks noChangeArrowheads="1"/>
                      </a:cNvSpPr>
                    </a:nvSpPr>
                    <a:spPr bwMode="auto">
                      <a:xfrm>
                        <a:off x="7467600" y="2971800"/>
                        <a:ext cx="152400" cy="304800"/>
                      </a:xfrm>
                      <a:prstGeom prst="can">
                        <a:avLst>
                          <a:gd name="adj" fmla="val 50000"/>
                        </a:avLst>
                      </a:prstGeom>
                      <a:solidFill>
                        <a:srgbClr val="66FF33"/>
                      </a:solidFill>
                      <a:ln w="12700">
                        <a:noFill/>
                        <a:round/>
                        <a:headEnd/>
                        <a:tailEnd/>
                      </a:ln>
                      <a:effectLst/>
                    </a:spPr>
                    <a:txSp>
                      <a:txBody>
                        <a:bodyPr wrap="none" anchor="ct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87" name="Freeform 47"/>
                      <a:cNvSpPr>
                        <a:spLocks/>
                      </a:cNvSpPr>
                    </a:nvSpPr>
                    <a:spPr bwMode="auto">
                      <a:xfrm>
                        <a:off x="6324600" y="3276600"/>
                        <a:ext cx="1219200" cy="1447800"/>
                      </a:xfrm>
                      <a:custGeom>
                        <a:avLst/>
                        <a:gdLst/>
                        <a:ahLst/>
                        <a:cxnLst>
                          <a:cxn ang="0">
                            <a:pos x="768" y="0"/>
                          </a:cxn>
                          <a:cxn ang="0">
                            <a:pos x="672" y="336"/>
                          </a:cxn>
                          <a:cxn ang="0">
                            <a:pos x="432" y="672"/>
                          </a:cxn>
                          <a:cxn ang="0">
                            <a:pos x="96" y="864"/>
                          </a:cxn>
                          <a:cxn ang="0">
                            <a:pos x="0" y="912"/>
                          </a:cxn>
                        </a:cxnLst>
                        <a:rect l="0" t="0" r="r" b="b"/>
                        <a:pathLst>
                          <a:path w="768" h="912">
                            <a:moveTo>
                              <a:pt x="768" y="0"/>
                            </a:moveTo>
                            <a:cubicBezTo>
                              <a:pt x="748" y="112"/>
                              <a:pt x="728" y="224"/>
                              <a:pt x="672" y="336"/>
                            </a:cubicBezTo>
                            <a:cubicBezTo>
                              <a:pt x="616" y="448"/>
                              <a:pt x="528" y="584"/>
                              <a:pt x="432" y="672"/>
                            </a:cubicBezTo>
                            <a:cubicBezTo>
                              <a:pt x="336" y="760"/>
                              <a:pt x="168" y="824"/>
                              <a:pt x="96" y="864"/>
                            </a:cubicBezTo>
                            <a:cubicBezTo>
                              <a:pt x="24" y="904"/>
                              <a:pt x="12" y="908"/>
                              <a:pt x="0" y="912"/>
                            </a:cubicBezTo>
                          </a:path>
                        </a:pathLst>
                      </a:custGeom>
                      <a:noFill/>
                      <a:ln w="76200" cap="flat" cmpd="sng">
                        <a:solidFill>
                          <a:srgbClr val="66FF33"/>
                        </a:solidFill>
                        <a:prstDash val="solid"/>
                        <a:round/>
                        <a:headEnd type="none" w="med" len="med"/>
                        <a:tailEnd type="non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88" name="Text Box 48"/>
                      <a:cNvSpPr txBox="1">
                        <a:spLocks noChangeArrowheads="1"/>
                      </a:cNvSpPr>
                    </a:nvSpPr>
                    <a:spPr bwMode="auto">
                      <a:xfrm>
                        <a:off x="1447800" y="2895600"/>
                        <a:ext cx="431800" cy="336550"/>
                      </a:xfrm>
                      <a:prstGeom prst="rect">
                        <a:avLst/>
                      </a:prstGeom>
                      <a:noFill/>
                      <a:ln w="12700">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r>
                            <a:rPr lang="en-US" sz="1600"/>
                            <a:t>TS</a:t>
                          </a:r>
                        </a:p>
                      </a:txBody>
                      <a:useSpRect/>
                    </a:txSp>
                  </a:sp>
                  <a:sp>
                    <a:nvSpPr>
                      <a:cNvPr id="215090" name="Line 50"/>
                      <a:cNvSpPr>
                        <a:spLocks noChangeShapeType="1"/>
                      </a:cNvSpPr>
                    </a:nvSpPr>
                    <a:spPr bwMode="auto">
                      <a:xfrm>
                        <a:off x="1828800" y="3124200"/>
                        <a:ext cx="304800" cy="762000"/>
                      </a:xfrm>
                      <a:prstGeom prst="line">
                        <a:avLst/>
                      </a:prstGeom>
                      <a:noFill/>
                      <a:ln w="12700">
                        <a:solidFill>
                          <a:srgbClr val="FF0000"/>
                        </a:solidFill>
                        <a:round/>
                        <a:headEnd/>
                        <a:tailEnd type="triangl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91" name="Line 51"/>
                      <a:cNvSpPr>
                        <a:spLocks noChangeShapeType="1"/>
                      </a:cNvSpPr>
                    </a:nvSpPr>
                    <a:spPr bwMode="auto">
                      <a:xfrm>
                        <a:off x="1828800" y="3124200"/>
                        <a:ext cx="1143000" cy="228600"/>
                      </a:xfrm>
                      <a:prstGeom prst="line">
                        <a:avLst/>
                      </a:prstGeom>
                      <a:noFill/>
                      <a:ln w="12700">
                        <a:solidFill>
                          <a:srgbClr val="FF0000"/>
                        </a:solidFill>
                        <a:round/>
                        <a:headEnd/>
                        <a:tailEnd type="triangle" w="med" len="med"/>
                      </a:ln>
                      <a:effectLst/>
                    </a:spPr>
                    <a:txSp>
                      <a:txBody>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endParaRPr lang="en-US"/>
                        </a:p>
                      </a:txBody>
                      <a:useSpRect/>
                    </a:txSp>
                  </a:sp>
                  <a:sp>
                    <a:nvSpPr>
                      <a:cNvPr id="215092" name="Text Box 52"/>
                      <a:cNvSpPr txBox="1">
                        <a:spLocks noChangeArrowheads="1"/>
                      </a:cNvSpPr>
                    </a:nvSpPr>
                    <a:spPr bwMode="auto">
                      <a:xfrm>
                        <a:off x="4648200" y="2895600"/>
                        <a:ext cx="727075" cy="581025"/>
                      </a:xfrm>
                      <a:prstGeom prst="rect">
                        <a:avLst/>
                      </a:prstGeom>
                      <a:noFill/>
                      <a:ln w="12700">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r>
                            <a:rPr lang="en-US" sz="1600"/>
                            <a:t>Outer</a:t>
                          </a:r>
                        </a:p>
                        <a:p>
                          <a:r>
                            <a:rPr lang="en-US" sz="1600"/>
                            <a:t>cortex</a:t>
                          </a:r>
                        </a:p>
                      </a:txBody>
                      <a:useSpRect/>
                    </a:txSp>
                  </a:sp>
                  <a:sp>
                    <a:nvSpPr>
                      <a:cNvPr id="215093" name="Text Box 53"/>
                      <a:cNvSpPr txBox="1">
                        <a:spLocks noChangeArrowheads="1"/>
                      </a:cNvSpPr>
                    </a:nvSpPr>
                    <a:spPr bwMode="auto">
                      <a:xfrm>
                        <a:off x="4572000" y="3429000"/>
                        <a:ext cx="727075" cy="581025"/>
                      </a:xfrm>
                      <a:prstGeom prst="rect">
                        <a:avLst/>
                      </a:prstGeom>
                      <a:noFill/>
                      <a:ln w="12700">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r>
                            <a:rPr lang="en-US" sz="1600"/>
                            <a:t>Inner</a:t>
                          </a:r>
                        </a:p>
                        <a:p>
                          <a:r>
                            <a:rPr lang="en-US" sz="1600"/>
                            <a:t>cortex</a:t>
                          </a:r>
                        </a:p>
                      </a:txBody>
                      <a:useSpRect/>
                    </a:txSp>
                  </a:sp>
                  <a:sp>
                    <a:nvSpPr>
                      <a:cNvPr id="215094" name="Text Box 54"/>
                      <a:cNvSpPr txBox="1">
                        <a:spLocks noChangeArrowheads="1"/>
                      </a:cNvSpPr>
                    </a:nvSpPr>
                    <a:spPr bwMode="auto">
                      <a:xfrm>
                        <a:off x="4267200" y="4768850"/>
                        <a:ext cx="1762125" cy="336550"/>
                      </a:xfrm>
                      <a:prstGeom prst="rect">
                        <a:avLst/>
                      </a:prstGeom>
                      <a:noFill/>
                      <a:ln w="12700">
                        <a:noFill/>
                        <a:miter lim="800000"/>
                        <a:headEnd/>
                        <a:tailEnd/>
                      </a:ln>
                      <a:effectLst/>
                    </a:spPr>
                    <a:txSp>
                      <a:txBody>
                        <a:bodyPr wrap="none">
                          <a:spAutoFit/>
                        </a:bodyPr>
                        <a:lstStyle>
                          <a:defPPr>
                            <a:defRPr lang="en-US"/>
                          </a:defPPr>
                          <a:lvl1pPr algn="l" rtl="0" eaLnBrk="0" fontAlgn="base" hangingPunct="0">
                            <a:spcBef>
                              <a:spcPct val="0"/>
                            </a:spcBef>
                            <a:spcAft>
                              <a:spcPct val="0"/>
                            </a:spcAft>
                            <a:defRPr sz="1400" b="1" kern="1200">
                              <a:solidFill>
                                <a:schemeClr val="tx1"/>
                              </a:solidFill>
                              <a:latin typeface="Times New Roman" pitchFamily="18" charset="0"/>
                              <a:ea typeface="+mn-ea"/>
                              <a:cs typeface="+mn-cs"/>
                            </a:defRPr>
                          </a:lvl1pPr>
                          <a:lvl2pPr marL="457200" algn="l" rtl="0" eaLnBrk="0" fontAlgn="base" hangingPunct="0">
                            <a:spcBef>
                              <a:spcPct val="0"/>
                            </a:spcBef>
                            <a:spcAft>
                              <a:spcPct val="0"/>
                            </a:spcAft>
                            <a:defRPr sz="1400" b="1" kern="1200">
                              <a:solidFill>
                                <a:schemeClr val="tx1"/>
                              </a:solidFill>
                              <a:latin typeface="Times New Roman" pitchFamily="18" charset="0"/>
                              <a:ea typeface="+mn-ea"/>
                              <a:cs typeface="+mn-cs"/>
                            </a:defRPr>
                          </a:lvl2pPr>
                          <a:lvl3pPr marL="914400" algn="l" rtl="0" eaLnBrk="0" fontAlgn="base" hangingPunct="0">
                            <a:spcBef>
                              <a:spcPct val="0"/>
                            </a:spcBef>
                            <a:spcAft>
                              <a:spcPct val="0"/>
                            </a:spcAft>
                            <a:defRPr sz="1400" b="1" kern="1200">
                              <a:solidFill>
                                <a:schemeClr val="tx1"/>
                              </a:solidFill>
                              <a:latin typeface="Times New Roman" pitchFamily="18" charset="0"/>
                              <a:ea typeface="+mn-ea"/>
                              <a:cs typeface="+mn-cs"/>
                            </a:defRPr>
                          </a:lvl3pPr>
                          <a:lvl4pPr marL="1371600" algn="l" rtl="0" eaLnBrk="0" fontAlgn="base" hangingPunct="0">
                            <a:spcBef>
                              <a:spcPct val="0"/>
                            </a:spcBef>
                            <a:spcAft>
                              <a:spcPct val="0"/>
                            </a:spcAft>
                            <a:defRPr sz="1400" b="1" kern="1200">
                              <a:solidFill>
                                <a:schemeClr val="tx1"/>
                              </a:solidFill>
                              <a:latin typeface="Times New Roman" pitchFamily="18" charset="0"/>
                              <a:ea typeface="+mn-ea"/>
                              <a:cs typeface="+mn-cs"/>
                            </a:defRPr>
                          </a:lvl4pPr>
                          <a:lvl5pPr marL="1828800" algn="l" rtl="0" eaLnBrk="0" fontAlgn="base" hangingPunct="0">
                            <a:spcBef>
                              <a:spcPct val="0"/>
                            </a:spcBef>
                            <a:spcAft>
                              <a:spcPct val="0"/>
                            </a:spcAft>
                            <a:defRPr sz="1400" b="1" kern="1200">
                              <a:solidFill>
                                <a:schemeClr val="tx1"/>
                              </a:solidFill>
                              <a:latin typeface="Times New Roman" pitchFamily="18" charset="0"/>
                              <a:ea typeface="+mn-ea"/>
                              <a:cs typeface="+mn-cs"/>
                            </a:defRPr>
                          </a:lvl5pPr>
                          <a:lvl6pPr marL="2286000" algn="l" defTabSz="914400" rtl="0" eaLnBrk="1" latinLnBrk="0" hangingPunct="1">
                            <a:defRPr sz="1400" b="1" kern="1200">
                              <a:solidFill>
                                <a:schemeClr val="tx1"/>
                              </a:solidFill>
                              <a:latin typeface="Times New Roman" pitchFamily="18" charset="0"/>
                              <a:ea typeface="+mn-ea"/>
                              <a:cs typeface="+mn-cs"/>
                            </a:defRPr>
                          </a:lvl6pPr>
                          <a:lvl7pPr marL="2743200" algn="l" defTabSz="914400" rtl="0" eaLnBrk="1" latinLnBrk="0" hangingPunct="1">
                            <a:defRPr sz="1400" b="1" kern="1200">
                              <a:solidFill>
                                <a:schemeClr val="tx1"/>
                              </a:solidFill>
                              <a:latin typeface="Times New Roman" pitchFamily="18" charset="0"/>
                              <a:ea typeface="+mn-ea"/>
                              <a:cs typeface="+mn-cs"/>
                            </a:defRPr>
                          </a:lvl7pPr>
                          <a:lvl8pPr marL="3200400" algn="l" defTabSz="914400" rtl="0" eaLnBrk="1" latinLnBrk="0" hangingPunct="1">
                            <a:defRPr sz="1400" b="1" kern="1200">
                              <a:solidFill>
                                <a:schemeClr val="tx1"/>
                              </a:solidFill>
                              <a:latin typeface="Times New Roman" pitchFamily="18" charset="0"/>
                              <a:ea typeface="+mn-ea"/>
                              <a:cs typeface="+mn-cs"/>
                            </a:defRPr>
                          </a:lvl8pPr>
                          <a:lvl9pPr marL="3657600" algn="l" defTabSz="914400" rtl="0" eaLnBrk="1" latinLnBrk="0" hangingPunct="1">
                            <a:defRPr sz="1400" b="1" kern="1200">
                              <a:solidFill>
                                <a:schemeClr val="tx1"/>
                              </a:solidFill>
                              <a:latin typeface="Times New Roman" pitchFamily="18" charset="0"/>
                              <a:ea typeface="+mn-ea"/>
                              <a:cs typeface="+mn-cs"/>
                            </a:defRPr>
                          </a:lvl9pPr>
                        </a:lstStyle>
                        <a:p>
                          <a:r>
                            <a:rPr lang="en-US" sz="1600">
                              <a:solidFill>
                                <a:srgbClr val="FFFF00"/>
                              </a:solidFill>
                            </a:rPr>
                            <a:t>Medullary sinuses</a:t>
                          </a:r>
                        </a:p>
                      </a:txBody>
                      <a:useSpRect/>
                    </a:txSp>
                  </a:sp>
                </lc:lockedCanvas>
              </a:graphicData>
            </a:graphic>
          </wp:inline>
        </w:drawing>
      </w:r>
    </w:p>
    <w:p w:rsidR="00543561" w:rsidRDefault="00543561" w:rsidP="00543561">
      <w:pPr>
        <w:pStyle w:val="ListParagraph"/>
        <w:rPr>
          <w:sz w:val="24"/>
          <w:szCs w:val="24"/>
        </w:rPr>
      </w:pPr>
      <w:r>
        <w:rPr>
          <w:sz w:val="24"/>
          <w:szCs w:val="24"/>
        </w:rPr>
        <w:tab/>
      </w:r>
      <w:proofErr w:type="spellStart"/>
      <w:r>
        <w:rPr>
          <w:sz w:val="24"/>
          <w:szCs w:val="24"/>
        </w:rPr>
        <w:t>ii.</w:t>
      </w:r>
      <w:r w:rsidRPr="00543561">
        <w:rPr>
          <w:sz w:val="24"/>
          <w:szCs w:val="24"/>
        </w:rPr>
        <w:t>spleen</w:t>
      </w:r>
      <w:proofErr w:type="spellEnd"/>
    </w:p>
    <w:p w:rsidR="00543561" w:rsidRDefault="00543561" w:rsidP="00543561">
      <w:pPr>
        <w:pStyle w:val="ListParagraph"/>
        <w:rPr>
          <w:sz w:val="24"/>
          <w:szCs w:val="24"/>
        </w:rPr>
      </w:pPr>
      <w:r w:rsidRPr="00543561">
        <w:rPr>
          <w:sz w:val="24"/>
          <w:szCs w:val="24"/>
        </w:rPr>
        <w:lastRenderedPageBreak/>
        <w:drawing>
          <wp:inline distT="0" distB="0" distL="0" distR="0">
            <wp:extent cx="2451924" cy="2717170"/>
            <wp:effectExtent l="19050" t="19050" r="24576" b="26030"/>
            <wp:docPr id="36" name="Picture 4" descr="figa"/>
            <wp:cNvGraphicFramePr/>
            <a:graphic xmlns:a="http://schemas.openxmlformats.org/drawingml/2006/main">
              <a:graphicData uri="http://schemas.openxmlformats.org/drawingml/2006/picture">
                <pic:pic xmlns:pic="http://schemas.openxmlformats.org/drawingml/2006/picture">
                  <pic:nvPicPr>
                    <pic:cNvPr id="223236" name="Picture 4" descr="figa"/>
                    <pic:cNvPicPr>
                      <a:picLocks noChangeAspect="1" noChangeArrowheads="1"/>
                    </pic:cNvPicPr>
                  </pic:nvPicPr>
                  <pic:blipFill>
                    <a:blip r:embed="rId23"/>
                    <a:srcRect/>
                    <a:stretch>
                      <a:fillRect/>
                    </a:stretch>
                  </pic:blipFill>
                  <pic:spPr bwMode="auto">
                    <a:xfrm>
                      <a:off x="0" y="0"/>
                      <a:ext cx="2451804" cy="2717037"/>
                    </a:xfrm>
                    <a:prstGeom prst="rect">
                      <a:avLst/>
                    </a:prstGeom>
                    <a:noFill/>
                    <a:ln w="9525">
                      <a:solidFill>
                        <a:schemeClr val="tx1"/>
                      </a:solidFill>
                      <a:miter lim="800000"/>
                      <a:headEnd/>
                      <a:tailEnd/>
                    </a:ln>
                  </pic:spPr>
                </pic:pic>
              </a:graphicData>
            </a:graphic>
          </wp:inline>
        </w:drawing>
      </w:r>
    </w:p>
    <w:p w:rsidR="00543561" w:rsidRDefault="00543561" w:rsidP="00543561">
      <w:pPr>
        <w:pStyle w:val="ListParagraph"/>
        <w:rPr>
          <w:sz w:val="24"/>
          <w:szCs w:val="24"/>
        </w:rPr>
      </w:pPr>
      <w:r>
        <w:rPr>
          <w:sz w:val="24"/>
          <w:szCs w:val="24"/>
        </w:rPr>
        <w:t xml:space="preserve">Blood enters </w:t>
      </w:r>
      <w:proofErr w:type="spellStart"/>
      <w:r>
        <w:rPr>
          <w:sz w:val="24"/>
          <w:szCs w:val="24"/>
        </w:rPr>
        <w:t>splenic</w:t>
      </w:r>
      <w:proofErr w:type="spellEnd"/>
      <w:r>
        <w:rPr>
          <w:sz w:val="24"/>
          <w:szCs w:val="24"/>
        </w:rPr>
        <w:t xml:space="preserve"> artery to </w:t>
      </w:r>
      <w:proofErr w:type="spellStart"/>
      <w:r>
        <w:rPr>
          <w:sz w:val="24"/>
          <w:szCs w:val="24"/>
        </w:rPr>
        <w:t>trabecular</w:t>
      </w:r>
      <w:proofErr w:type="spellEnd"/>
      <w:r>
        <w:rPr>
          <w:sz w:val="24"/>
          <w:szCs w:val="24"/>
        </w:rPr>
        <w:t xml:space="preserve"> arteries and branches leave and become surrounded with lymphocytes.  Artery=central artery.  </w:t>
      </w:r>
      <w:proofErr w:type="spellStart"/>
      <w:r>
        <w:rPr>
          <w:sz w:val="24"/>
          <w:szCs w:val="24"/>
        </w:rPr>
        <w:t>Periarteriolar</w:t>
      </w:r>
      <w:proofErr w:type="spellEnd"/>
      <w:r>
        <w:rPr>
          <w:sz w:val="24"/>
          <w:szCs w:val="24"/>
        </w:rPr>
        <w:t xml:space="preserve"> lymphatic </w:t>
      </w:r>
      <w:proofErr w:type="spellStart"/>
      <w:r>
        <w:rPr>
          <w:sz w:val="24"/>
          <w:szCs w:val="24"/>
        </w:rPr>
        <w:t>sheat</w:t>
      </w:r>
      <w:proofErr w:type="spellEnd"/>
      <w:r>
        <w:rPr>
          <w:sz w:val="24"/>
          <w:szCs w:val="24"/>
        </w:rPr>
        <w:t xml:space="preserve"> (PALS)</w:t>
      </w:r>
    </w:p>
    <w:p w:rsidR="00543561" w:rsidRDefault="00543561" w:rsidP="00543561">
      <w:pPr>
        <w:pStyle w:val="ListParagraph"/>
        <w:rPr>
          <w:sz w:val="24"/>
          <w:szCs w:val="24"/>
        </w:rPr>
      </w:pPr>
      <w:r>
        <w:rPr>
          <w:sz w:val="24"/>
          <w:szCs w:val="24"/>
        </w:rPr>
        <w:tab/>
      </w:r>
      <w:proofErr w:type="spellStart"/>
      <w:r>
        <w:rPr>
          <w:sz w:val="24"/>
          <w:szCs w:val="24"/>
        </w:rPr>
        <w:t>iii.</w:t>
      </w:r>
      <w:r w:rsidRPr="00543561">
        <w:rPr>
          <w:sz w:val="24"/>
          <w:szCs w:val="24"/>
        </w:rPr>
        <w:t>mucosa</w:t>
      </w:r>
      <w:proofErr w:type="spellEnd"/>
      <w:r w:rsidRPr="00543561">
        <w:rPr>
          <w:sz w:val="24"/>
          <w:szCs w:val="24"/>
        </w:rPr>
        <w:t xml:space="preserve">-associated lymphoid </w:t>
      </w:r>
      <w:r>
        <w:rPr>
          <w:sz w:val="24"/>
          <w:szCs w:val="24"/>
        </w:rPr>
        <w:t>tissues (GALT, MALT)</w:t>
      </w:r>
    </w:p>
    <w:p w:rsidR="00543561" w:rsidRPr="00543561" w:rsidRDefault="00543561" w:rsidP="00543561">
      <w:pPr>
        <w:pStyle w:val="ListParagraph"/>
        <w:rPr>
          <w:sz w:val="24"/>
          <w:szCs w:val="24"/>
        </w:rPr>
      </w:pPr>
      <w:r>
        <w:rPr>
          <w:sz w:val="24"/>
          <w:szCs w:val="24"/>
        </w:rPr>
        <w:tab/>
      </w:r>
      <w:proofErr w:type="spellStart"/>
      <w:proofErr w:type="gramStart"/>
      <w:r>
        <w:rPr>
          <w:sz w:val="24"/>
          <w:szCs w:val="24"/>
        </w:rPr>
        <w:t>iv.</w:t>
      </w:r>
      <w:r w:rsidRPr="00543561">
        <w:rPr>
          <w:sz w:val="24"/>
          <w:szCs w:val="24"/>
        </w:rPr>
        <w:t>bone</w:t>
      </w:r>
      <w:proofErr w:type="spellEnd"/>
      <w:proofErr w:type="gramEnd"/>
      <w:r w:rsidRPr="00543561">
        <w:rPr>
          <w:sz w:val="24"/>
          <w:szCs w:val="24"/>
        </w:rPr>
        <w:t xml:space="preserve"> marrow.  </w:t>
      </w:r>
    </w:p>
    <w:p w:rsidR="008905FD" w:rsidRPr="008905FD" w:rsidRDefault="008905FD" w:rsidP="008905FD">
      <w:pPr>
        <w:rPr>
          <w:sz w:val="24"/>
          <w:szCs w:val="24"/>
        </w:rPr>
      </w:pPr>
      <w:r>
        <w:rPr>
          <w:sz w:val="24"/>
          <w:szCs w:val="24"/>
        </w:rPr>
        <w:br w:type="page"/>
      </w:r>
    </w:p>
    <w:p w:rsidR="005E5BF8" w:rsidRDefault="00E65AF4" w:rsidP="005950B1">
      <w:pPr>
        <w:spacing w:line="480" w:lineRule="auto"/>
        <w:rPr>
          <w:b/>
          <w:sz w:val="40"/>
          <w:szCs w:val="40"/>
          <w:u w:val="single"/>
        </w:rPr>
      </w:pPr>
      <w:r>
        <w:rPr>
          <w:b/>
          <w:sz w:val="40"/>
          <w:szCs w:val="40"/>
          <w:u w:val="single"/>
        </w:rPr>
        <w:lastRenderedPageBreak/>
        <w:t xml:space="preserve">Liver, Pancreas and Gall Bladder: </w:t>
      </w:r>
    </w:p>
    <w:p w:rsidR="005950B1" w:rsidRPr="005950B1" w:rsidRDefault="005950B1" w:rsidP="005950B1">
      <w:pPr>
        <w:spacing w:line="480" w:lineRule="auto"/>
        <w:rPr>
          <w:b/>
          <w:sz w:val="40"/>
          <w:szCs w:val="40"/>
          <w:u w:val="single"/>
        </w:rPr>
      </w:pPr>
      <w:proofErr w:type="gramStart"/>
      <w:r w:rsidRPr="00DC59C4">
        <w:rPr>
          <w:sz w:val="28"/>
        </w:rPr>
        <w:t>1.Remember</w:t>
      </w:r>
      <w:proofErr w:type="gramEnd"/>
      <w:r w:rsidRPr="00DC59C4">
        <w:rPr>
          <w:sz w:val="28"/>
        </w:rPr>
        <w:t xml:space="preserve"> the structure of the liver and how it is organized to carry out these functions: </w:t>
      </w:r>
    </w:p>
    <w:p w:rsidR="005950B1" w:rsidRPr="00DC59C4" w:rsidRDefault="005950B1" w:rsidP="005950B1">
      <w:pPr>
        <w:rPr>
          <w:sz w:val="28"/>
        </w:rPr>
      </w:pPr>
      <w:proofErr w:type="gramStart"/>
      <w:r w:rsidRPr="00DC59C4">
        <w:rPr>
          <w:sz w:val="28"/>
        </w:rPr>
        <w:t>2.Compare</w:t>
      </w:r>
      <w:proofErr w:type="gramEnd"/>
      <w:r w:rsidRPr="00DC59C4">
        <w:rPr>
          <w:sz w:val="28"/>
        </w:rPr>
        <w:t xml:space="preserve"> and contrast the endocrine and exocrine functions of the liver.</w:t>
      </w:r>
    </w:p>
    <w:p w:rsidR="005950B1" w:rsidRPr="00DC59C4" w:rsidRDefault="005950B1" w:rsidP="005950B1">
      <w:pPr>
        <w:rPr>
          <w:sz w:val="28"/>
        </w:rPr>
      </w:pPr>
      <w:proofErr w:type="gramStart"/>
      <w:r w:rsidRPr="00DC59C4">
        <w:rPr>
          <w:sz w:val="28"/>
        </w:rPr>
        <w:t>3.Understand</w:t>
      </w:r>
      <w:proofErr w:type="gramEnd"/>
      <w:r w:rsidRPr="00DC59C4">
        <w:rPr>
          <w:sz w:val="28"/>
        </w:rPr>
        <w:t xml:space="preserve"> how the liver is able to take noxious elements and render them harmless.</w:t>
      </w:r>
    </w:p>
    <w:p w:rsidR="005950B1" w:rsidRPr="00DC59C4" w:rsidRDefault="005950B1" w:rsidP="005950B1">
      <w:pPr>
        <w:rPr>
          <w:sz w:val="28"/>
        </w:rPr>
      </w:pPr>
      <w:proofErr w:type="gramStart"/>
      <w:r w:rsidRPr="00DC59C4">
        <w:rPr>
          <w:sz w:val="28"/>
        </w:rPr>
        <w:t>4.Recall</w:t>
      </w:r>
      <w:proofErr w:type="gramEnd"/>
      <w:r w:rsidRPr="00DC59C4">
        <w:rPr>
          <w:sz w:val="28"/>
        </w:rPr>
        <w:t xml:space="preserve"> how the gall bladder is organized to store, concentrate, and secrete bile.</w:t>
      </w:r>
    </w:p>
    <w:p w:rsidR="005950B1" w:rsidRPr="00DC59C4" w:rsidRDefault="005950B1" w:rsidP="005950B1">
      <w:pPr>
        <w:rPr>
          <w:sz w:val="28"/>
        </w:rPr>
      </w:pPr>
      <w:proofErr w:type="gramStart"/>
      <w:r w:rsidRPr="00DC59C4">
        <w:rPr>
          <w:sz w:val="28"/>
        </w:rPr>
        <w:t>5.Remember</w:t>
      </w:r>
      <w:proofErr w:type="gramEnd"/>
      <w:r w:rsidRPr="00DC59C4">
        <w:rPr>
          <w:sz w:val="28"/>
        </w:rPr>
        <w:t xml:space="preserve"> the structure of the pancreas and how it is organized.</w:t>
      </w:r>
    </w:p>
    <w:p w:rsidR="005950B1" w:rsidRPr="00DC59C4" w:rsidRDefault="005950B1" w:rsidP="005950B1">
      <w:pPr>
        <w:rPr>
          <w:sz w:val="28"/>
        </w:rPr>
      </w:pPr>
      <w:proofErr w:type="gramStart"/>
      <w:r w:rsidRPr="00DC59C4">
        <w:rPr>
          <w:sz w:val="28"/>
        </w:rPr>
        <w:t>6.Compare</w:t>
      </w:r>
      <w:proofErr w:type="gramEnd"/>
      <w:r w:rsidRPr="00DC59C4">
        <w:rPr>
          <w:sz w:val="28"/>
        </w:rPr>
        <w:t xml:space="preserve"> and contrast the endocrine and exocrine function of the pancreas.</w:t>
      </w:r>
    </w:p>
    <w:p w:rsidR="005950B1" w:rsidRPr="00DC59C4" w:rsidRDefault="005950B1" w:rsidP="005950B1">
      <w:pPr>
        <w:rPr>
          <w:sz w:val="28"/>
        </w:rPr>
      </w:pPr>
      <w:proofErr w:type="gramStart"/>
      <w:r w:rsidRPr="00DC59C4">
        <w:rPr>
          <w:sz w:val="28"/>
        </w:rPr>
        <w:t>7.Have</w:t>
      </w:r>
      <w:proofErr w:type="gramEnd"/>
      <w:r w:rsidRPr="00DC59C4">
        <w:rPr>
          <w:sz w:val="28"/>
        </w:rPr>
        <w:t xml:space="preserve"> a general knowledge of how the pancreas is involved in diabetes.</w:t>
      </w:r>
    </w:p>
    <w:p w:rsidR="005950B1" w:rsidRDefault="005950B1" w:rsidP="005950B1">
      <w:pPr>
        <w:rPr>
          <w:sz w:val="32"/>
        </w:rPr>
      </w:pPr>
    </w:p>
    <w:p w:rsidR="005950B1" w:rsidRDefault="005950B1" w:rsidP="00543561">
      <w:pPr>
        <w:pStyle w:val="ListParagraph"/>
        <w:numPr>
          <w:ilvl w:val="0"/>
          <w:numId w:val="26"/>
        </w:numPr>
        <w:spacing w:after="0" w:line="240" w:lineRule="auto"/>
      </w:pPr>
      <w:r>
        <w:t>The structure of the Liver</w:t>
      </w:r>
    </w:p>
    <w:p w:rsidR="005950B1" w:rsidRDefault="005950B1" w:rsidP="00543561">
      <w:pPr>
        <w:pStyle w:val="ListParagraph"/>
        <w:numPr>
          <w:ilvl w:val="1"/>
          <w:numId w:val="26"/>
        </w:numPr>
        <w:spacing w:after="0" w:line="240" w:lineRule="auto"/>
      </w:pPr>
      <w:r w:rsidRPr="00DC59C4">
        <w:t>Receives blood from two sources:</w:t>
      </w:r>
    </w:p>
    <w:p w:rsidR="005950B1" w:rsidRDefault="005950B1" w:rsidP="00543561">
      <w:pPr>
        <w:pStyle w:val="ListParagraph"/>
        <w:numPr>
          <w:ilvl w:val="2"/>
          <w:numId w:val="26"/>
        </w:numPr>
        <w:spacing w:after="0" w:line="240" w:lineRule="auto"/>
      </w:pPr>
      <w:r w:rsidRPr="00DC59C4">
        <w:t>Hepatic artery – a branch of the aorta</w:t>
      </w:r>
    </w:p>
    <w:p w:rsidR="005950B1" w:rsidRDefault="005950B1" w:rsidP="00543561">
      <w:pPr>
        <w:pStyle w:val="ListParagraph"/>
        <w:numPr>
          <w:ilvl w:val="2"/>
          <w:numId w:val="26"/>
        </w:numPr>
        <w:spacing w:after="0" w:line="240" w:lineRule="auto"/>
      </w:pPr>
      <w:r>
        <w:rPr>
          <w:noProof/>
        </w:rPr>
        <w:drawing>
          <wp:anchor distT="0" distB="0" distL="114300" distR="114300" simplePos="0" relativeHeight="251674624" behindDoc="0" locked="0" layoutInCell="1" allowOverlap="1">
            <wp:simplePos x="0" y="0"/>
            <wp:positionH relativeFrom="column">
              <wp:posOffset>4343400</wp:posOffset>
            </wp:positionH>
            <wp:positionV relativeFrom="paragraph">
              <wp:posOffset>248285</wp:posOffset>
            </wp:positionV>
            <wp:extent cx="1828800" cy="1261110"/>
            <wp:effectExtent l="25400" t="0" r="0" b="0"/>
            <wp:wrapTight wrapText="bothSides">
              <wp:wrapPolygon edited="0">
                <wp:start x="-300" y="0"/>
                <wp:lineTo x="-300" y="21317"/>
                <wp:lineTo x="21600" y="21317"/>
                <wp:lineTo x="21600" y="0"/>
                <wp:lineTo x="-300" y="0"/>
              </wp:wrapPolygon>
            </wp:wrapTight>
            <wp:docPr id="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828800" cy="1261110"/>
                    </a:xfrm>
                    <a:prstGeom prst="rect">
                      <a:avLst/>
                    </a:prstGeom>
                    <a:noFill/>
                    <a:ln w="9525">
                      <a:noFill/>
                      <a:miter lim="800000"/>
                      <a:headEnd/>
                      <a:tailEnd/>
                    </a:ln>
                  </pic:spPr>
                </pic:pic>
              </a:graphicData>
            </a:graphic>
          </wp:anchor>
        </w:drawing>
      </w:r>
      <w:r w:rsidRPr="00DC59C4">
        <w:t>Portal vein – drains blood from spleen and GI tract</w:t>
      </w:r>
    </w:p>
    <w:p w:rsidR="005950B1" w:rsidRPr="00DC59C4" w:rsidRDefault="005950B1" w:rsidP="00543561">
      <w:pPr>
        <w:pStyle w:val="ListParagraph"/>
        <w:numPr>
          <w:ilvl w:val="1"/>
          <w:numId w:val="26"/>
        </w:numPr>
        <w:spacing w:after="0" w:line="240" w:lineRule="auto"/>
      </w:pPr>
      <w:r w:rsidRPr="00DC59C4">
        <w:t>Liver arranged as lobules.</w:t>
      </w:r>
    </w:p>
    <w:p w:rsidR="005950B1" w:rsidRDefault="005950B1" w:rsidP="00543561">
      <w:pPr>
        <w:pStyle w:val="ListParagraph"/>
        <w:numPr>
          <w:ilvl w:val="2"/>
          <w:numId w:val="26"/>
        </w:numPr>
        <w:spacing w:after="0" w:line="240" w:lineRule="auto"/>
      </w:pPr>
      <w:r w:rsidRPr="00DC59C4">
        <w:t>6 portal triads</w:t>
      </w:r>
    </w:p>
    <w:p w:rsidR="005950B1" w:rsidRPr="00DC59C4" w:rsidRDefault="005950B1" w:rsidP="00543561">
      <w:pPr>
        <w:pStyle w:val="ListParagraph"/>
        <w:numPr>
          <w:ilvl w:val="2"/>
          <w:numId w:val="26"/>
        </w:numPr>
        <w:spacing w:after="0" w:line="240" w:lineRule="auto"/>
      </w:pPr>
      <w:r w:rsidRPr="00DC59C4">
        <w:t>1 central vein</w:t>
      </w:r>
    </w:p>
    <w:p w:rsidR="005950B1" w:rsidRDefault="005950B1" w:rsidP="005950B1">
      <w:r w:rsidRPr="00DC59C4">
        <w:rPr>
          <w:noProof/>
        </w:rPr>
        <w:lastRenderedPageBreak/>
        <w:drawing>
          <wp:inline distT="0" distB="0" distL="0" distR="0">
            <wp:extent cx="4169354" cy="3774440"/>
            <wp:effectExtent l="2540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4175340" cy="3779859"/>
                    </a:xfrm>
                    <a:prstGeom prst="rect">
                      <a:avLst/>
                    </a:prstGeom>
                    <a:noFill/>
                    <a:ln w="9525">
                      <a:noFill/>
                      <a:miter lim="800000"/>
                      <a:headEnd/>
                      <a:tailEnd/>
                    </a:ln>
                  </pic:spPr>
                </pic:pic>
              </a:graphicData>
            </a:graphic>
          </wp:inline>
        </w:drawing>
      </w:r>
    </w:p>
    <w:p w:rsidR="005950B1" w:rsidRDefault="005950B1" w:rsidP="005950B1"/>
    <w:p w:rsidR="005950B1" w:rsidRPr="00DC59C4" w:rsidRDefault="005950B1" w:rsidP="005950B1">
      <w:r>
        <w:rPr>
          <w:noProof/>
        </w:rPr>
        <w:drawing>
          <wp:anchor distT="0" distB="0" distL="114300" distR="114300" simplePos="0" relativeHeight="251675648" behindDoc="0" locked="0" layoutInCell="1" allowOverlap="1">
            <wp:simplePos x="0" y="0"/>
            <wp:positionH relativeFrom="column">
              <wp:posOffset>2971800</wp:posOffset>
            </wp:positionH>
            <wp:positionV relativeFrom="paragraph">
              <wp:posOffset>-457200</wp:posOffset>
            </wp:positionV>
            <wp:extent cx="3099435" cy="2722880"/>
            <wp:effectExtent l="25400" t="0" r="0" b="0"/>
            <wp:wrapTight wrapText="bothSides">
              <wp:wrapPolygon edited="0">
                <wp:start x="-177" y="0"/>
                <wp:lineTo x="-177" y="21560"/>
                <wp:lineTo x="21596" y="21560"/>
                <wp:lineTo x="21596" y="0"/>
                <wp:lineTo x="-177" y="0"/>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3099435" cy="2722880"/>
                    </a:xfrm>
                    <a:prstGeom prst="rect">
                      <a:avLst/>
                    </a:prstGeom>
                    <a:noFill/>
                    <a:ln w="9525">
                      <a:noFill/>
                      <a:miter lim="800000"/>
                      <a:headEnd/>
                      <a:tailEnd/>
                    </a:ln>
                  </pic:spPr>
                </pic:pic>
              </a:graphicData>
            </a:graphic>
          </wp:anchor>
        </w:drawing>
      </w:r>
      <w:r w:rsidRPr="00DC59C4">
        <w:t>•</w:t>
      </w:r>
      <w:proofErr w:type="spellStart"/>
      <w:r w:rsidRPr="00DC59C4">
        <w:t>Hepatocytes</w:t>
      </w:r>
      <w:proofErr w:type="spellEnd"/>
      <w:r w:rsidRPr="00DC59C4">
        <w:t xml:space="preserve"> arranged in plates.</w:t>
      </w:r>
    </w:p>
    <w:p w:rsidR="005950B1" w:rsidRPr="00DC59C4" w:rsidRDefault="005950B1" w:rsidP="005950B1">
      <w:r w:rsidRPr="00DC59C4">
        <w:t xml:space="preserve">•Sinusoids between plates of </w:t>
      </w:r>
      <w:proofErr w:type="spellStart"/>
      <w:r w:rsidRPr="00DC59C4">
        <w:t>hepatocytes</w:t>
      </w:r>
      <w:proofErr w:type="spellEnd"/>
      <w:r w:rsidRPr="00DC59C4">
        <w:t>.</w:t>
      </w:r>
    </w:p>
    <w:p w:rsidR="005950B1" w:rsidRPr="00DC59C4" w:rsidRDefault="005950B1" w:rsidP="005950B1">
      <w:r w:rsidRPr="00DC59C4">
        <w:t>•Sinusoids lined by endothelial cells.</w:t>
      </w:r>
    </w:p>
    <w:p w:rsidR="005950B1" w:rsidRDefault="005950B1" w:rsidP="005950B1">
      <w:pPr>
        <w:rPr>
          <w:b/>
          <w:bCs/>
        </w:rPr>
      </w:pPr>
      <w:r w:rsidRPr="00DC59C4">
        <w:t>–</w:t>
      </w:r>
      <w:r w:rsidRPr="00DC59C4">
        <w:rPr>
          <w:b/>
          <w:bCs/>
        </w:rPr>
        <w:t>Discontinuous</w:t>
      </w:r>
    </w:p>
    <w:p w:rsidR="005950B1" w:rsidRDefault="005950B1" w:rsidP="005950B1">
      <w:pPr>
        <w:rPr>
          <w:b/>
          <w:bCs/>
        </w:rPr>
      </w:pPr>
    </w:p>
    <w:p w:rsidR="005950B1" w:rsidRDefault="005950B1" w:rsidP="005950B1">
      <w:pPr>
        <w:rPr>
          <w:b/>
          <w:bCs/>
        </w:rPr>
      </w:pPr>
    </w:p>
    <w:p w:rsidR="005950B1" w:rsidRPr="00A4768E" w:rsidRDefault="005950B1" w:rsidP="005950B1">
      <w:pPr>
        <w:rPr>
          <w:bCs/>
        </w:rPr>
      </w:pPr>
      <w:r w:rsidRPr="00A4768E">
        <w:rPr>
          <w:bCs/>
        </w:rPr>
        <w:t>•Functions of the liver.</w:t>
      </w:r>
    </w:p>
    <w:p w:rsidR="005950B1" w:rsidRPr="00A4768E" w:rsidRDefault="005950B1" w:rsidP="005950B1">
      <w:pPr>
        <w:rPr>
          <w:bCs/>
        </w:rPr>
      </w:pPr>
      <w:r w:rsidRPr="00A4768E">
        <w:rPr>
          <w:bCs/>
        </w:rPr>
        <w:t xml:space="preserve">–Secretion </w:t>
      </w:r>
      <w:proofErr w:type="gramStart"/>
      <w:r w:rsidRPr="00A4768E">
        <w:rPr>
          <w:bCs/>
        </w:rPr>
        <w:t>of  bile</w:t>
      </w:r>
      <w:proofErr w:type="gramEnd"/>
      <w:r w:rsidRPr="00A4768E">
        <w:rPr>
          <w:bCs/>
        </w:rPr>
        <w:t xml:space="preserve"> acids</w:t>
      </w:r>
    </w:p>
    <w:p w:rsidR="005950B1" w:rsidRPr="00A4768E" w:rsidRDefault="005950B1" w:rsidP="005950B1">
      <w:pPr>
        <w:rPr>
          <w:bCs/>
        </w:rPr>
      </w:pPr>
      <w:r w:rsidRPr="00A4768E">
        <w:rPr>
          <w:bCs/>
        </w:rPr>
        <w:t xml:space="preserve">–Secretion of </w:t>
      </w:r>
      <w:proofErr w:type="spellStart"/>
      <w:r w:rsidRPr="00A4768E">
        <w:rPr>
          <w:bCs/>
        </w:rPr>
        <w:t>bilirubin</w:t>
      </w:r>
      <w:proofErr w:type="spellEnd"/>
    </w:p>
    <w:p w:rsidR="005950B1" w:rsidRPr="00A4768E" w:rsidRDefault="005950B1" w:rsidP="005950B1">
      <w:pPr>
        <w:rPr>
          <w:bCs/>
        </w:rPr>
      </w:pPr>
      <w:r w:rsidRPr="00A4768E">
        <w:rPr>
          <w:bCs/>
        </w:rPr>
        <w:t>–Lipid metabolism</w:t>
      </w:r>
    </w:p>
    <w:p w:rsidR="005950B1" w:rsidRPr="00A4768E" w:rsidRDefault="005950B1" w:rsidP="005950B1">
      <w:pPr>
        <w:rPr>
          <w:bCs/>
        </w:rPr>
      </w:pPr>
      <w:r w:rsidRPr="00A4768E">
        <w:rPr>
          <w:bCs/>
        </w:rPr>
        <w:t>–Carbohydrate metabolism</w:t>
      </w:r>
    </w:p>
    <w:p w:rsidR="005950B1" w:rsidRPr="00A4768E" w:rsidRDefault="005950B1" w:rsidP="005950B1">
      <w:pPr>
        <w:rPr>
          <w:bCs/>
        </w:rPr>
      </w:pPr>
      <w:r w:rsidRPr="00A4768E">
        <w:rPr>
          <w:bCs/>
        </w:rPr>
        <w:t>–Protein metabolism</w:t>
      </w:r>
    </w:p>
    <w:p w:rsidR="005950B1" w:rsidRPr="00A4768E" w:rsidRDefault="005950B1" w:rsidP="005950B1">
      <w:pPr>
        <w:rPr>
          <w:bCs/>
        </w:rPr>
      </w:pPr>
      <w:r w:rsidRPr="00A4768E">
        <w:rPr>
          <w:bCs/>
        </w:rPr>
        <w:lastRenderedPageBreak/>
        <w:t>–Vitamin storage</w:t>
      </w:r>
      <w:r>
        <w:rPr>
          <w:bCs/>
        </w:rPr>
        <w:t xml:space="preserve"> (Vitamin A in Ito cells, vitamins D and B12, and Folic Acid)</w:t>
      </w:r>
    </w:p>
    <w:p w:rsidR="005950B1" w:rsidRPr="00A4768E" w:rsidRDefault="005950B1" w:rsidP="005950B1">
      <w:pPr>
        <w:rPr>
          <w:bCs/>
        </w:rPr>
      </w:pPr>
      <w:r w:rsidRPr="00A4768E">
        <w:rPr>
          <w:bCs/>
        </w:rPr>
        <w:t>–Degradation of hormones, drugs and toxins</w:t>
      </w:r>
    </w:p>
    <w:p w:rsidR="005950B1" w:rsidRPr="00A4768E" w:rsidRDefault="005950B1" w:rsidP="005950B1">
      <w:pPr>
        <w:rPr>
          <w:bCs/>
        </w:rPr>
      </w:pPr>
      <w:r w:rsidRPr="00A4768E">
        <w:rPr>
          <w:bCs/>
        </w:rPr>
        <w:t>–Immune function</w:t>
      </w:r>
    </w:p>
    <w:p w:rsidR="005950B1" w:rsidRPr="00A4768E" w:rsidRDefault="005950B1" w:rsidP="005950B1">
      <w:pPr>
        <w:rPr>
          <w:bCs/>
        </w:rPr>
      </w:pPr>
    </w:p>
    <w:p w:rsidR="005950B1" w:rsidRPr="00A4768E" w:rsidRDefault="005950B1" w:rsidP="005950B1">
      <w:pPr>
        <w:rPr>
          <w:bCs/>
        </w:rPr>
      </w:pPr>
    </w:p>
    <w:p w:rsidR="005950B1" w:rsidRPr="00A4768E" w:rsidRDefault="005950B1" w:rsidP="005950B1">
      <w:pPr>
        <w:rPr>
          <w:bCs/>
        </w:rPr>
      </w:pPr>
      <w:r w:rsidRPr="00A4768E">
        <w:rPr>
          <w:bCs/>
        </w:rPr>
        <w:t xml:space="preserve">Bile absorbs fats, eliminates cholesterol, eliminates </w:t>
      </w:r>
      <w:proofErr w:type="spellStart"/>
      <w:r w:rsidRPr="00A4768E">
        <w:rPr>
          <w:bCs/>
        </w:rPr>
        <w:t>bilirubin</w:t>
      </w:r>
      <w:proofErr w:type="spellEnd"/>
      <w:r w:rsidRPr="00A4768E">
        <w:rPr>
          <w:bCs/>
        </w:rPr>
        <w:t xml:space="preserve">, transports </w:t>
      </w:r>
      <w:proofErr w:type="spellStart"/>
      <w:r w:rsidRPr="00A4768E">
        <w:rPr>
          <w:bCs/>
        </w:rPr>
        <w:t>IgA</w:t>
      </w:r>
      <w:proofErr w:type="spellEnd"/>
      <w:r w:rsidRPr="00A4768E">
        <w:rPr>
          <w:bCs/>
        </w:rPr>
        <w:t xml:space="preserve"> to intestine, and excretes drugs and heavy metals</w:t>
      </w:r>
    </w:p>
    <w:p w:rsidR="005950B1" w:rsidRPr="00A4768E" w:rsidRDefault="005950B1" w:rsidP="005950B1">
      <w:pPr>
        <w:rPr>
          <w:bCs/>
        </w:rPr>
      </w:pPr>
    </w:p>
    <w:p w:rsidR="005950B1" w:rsidRPr="00A4768E" w:rsidRDefault="005950B1" w:rsidP="005950B1">
      <w:pPr>
        <w:rPr>
          <w:bCs/>
        </w:rPr>
      </w:pPr>
      <w:r w:rsidRPr="00A4768E">
        <w:rPr>
          <w:bCs/>
        </w:rPr>
        <w:t xml:space="preserve">In lipid metabolism; </w:t>
      </w:r>
      <w:proofErr w:type="spellStart"/>
      <w:r w:rsidRPr="00A4768E">
        <w:rPr>
          <w:bCs/>
        </w:rPr>
        <w:t>cholymicrons</w:t>
      </w:r>
      <w:proofErr w:type="spellEnd"/>
      <w:r w:rsidRPr="00A4768E">
        <w:rPr>
          <w:bCs/>
        </w:rPr>
        <w:t xml:space="preserve"> </w:t>
      </w:r>
      <w:proofErr w:type="gramStart"/>
      <w:r w:rsidRPr="00A4768E">
        <w:rPr>
          <w:bCs/>
        </w:rPr>
        <w:t>absorbed</w:t>
      </w:r>
      <w:proofErr w:type="gramEnd"/>
      <w:r w:rsidRPr="00A4768E">
        <w:rPr>
          <w:bCs/>
        </w:rPr>
        <w:t xml:space="preserve"> by lacteals in intestine, taken up by </w:t>
      </w:r>
      <w:proofErr w:type="spellStart"/>
      <w:r w:rsidRPr="00A4768E">
        <w:rPr>
          <w:bCs/>
        </w:rPr>
        <w:t>hepatoytes</w:t>
      </w:r>
      <w:proofErr w:type="spellEnd"/>
      <w:r w:rsidRPr="00A4768E">
        <w:rPr>
          <w:bCs/>
        </w:rPr>
        <w:t>, and are degraded into fatty acids, acetyl coenzyme A, and used to make cholesterol or phospholipids.</w:t>
      </w:r>
    </w:p>
    <w:p w:rsidR="005950B1" w:rsidRDefault="005950B1" w:rsidP="005950B1">
      <w:pPr>
        <w:rPr>
          <w:b/>
          <w:bCs/>
        </w:rPr>
      </w:pPr>
    </w:p>
    <w:p w:rsidR="005950B1" w:rsidRPr="00A4768E" w:rsidRDefault="005950B1" w:rsidP="005950B1">
      <w:pPr>
        <w:rPr>
          <w:bCs/>
        </w:rPr>
      </w:pPr>
      <w:r w:rsidRPr="00A4768E">
        <w:rPr>
          <w:bCs/>
        </w:rPr>
        <w:t>For Carbohydrate metabolism</w:t>
      </w:r>
      <w:r>
        <w:rPr>
          <w:bCs/>
        </w:rPr>
        <w:t>;</w:t>
      </w:r>
      <w:r w:rsidRPr="00A4768E">
        <w:rPr>
          <w:bCs/>
        </w:rPr>
        <w:t xml:space="preserve"> the liver maintains blood glucose levels, stores glucose as glycogen when there is too much glucose in the blood, and metabolizes glycogen and secrete glucose when there is too little glucose in the blood.</w:t>
      </w:r>
    </w:p>
    <w:p w:rsidR="005950B1" w:rsidRPr="00A4768E" w:rsidRDefault="005950B1" w:rsidP="005950B1">
      <w:pPr>
        <w:rPr>
          <w:b/>
          <w:bCs/>
        </w:rPr>
      </w:pPr>
    </w:p>
    <w:p w:rsidR="005950B1" w:rsidRDefault="005950B1" w:rsidP="005950B1">
      <w:pPr>
        <w:rPr>
          <w:b/>
          <w:bCs/>
        </w:rPr>
      </w:pPr>
    </w:p>
    <w:p w:rsidR="005950B1" w:rsidRPr="0056520C" w:rsidRDefault="005950B1" w:rsidP="005950B1"/>
    <w:p w:rsidR="005950B1" w:rsidRPr="0056520C" w:rsidRDefault="005950B1" w:rsidP="00543561">
      <w:pPr>
        <w:pStyle w:val="ListParagraph"/>
        <w:numPr>
          <w:ilvl w:val="0"/>
          <w:numId w:val="26"/>
        </w:numPr>
        <w:spacing w:after="0" w:line="240" w:lineRule="auto"/>
      </w:pPr>
      <w:proofErr w:type="spellStart"/>
      <w:r w:rsidRPr="0056520C">
        <w:t>Endocine</w:t>
      </w:r>
      <w:proofErr w:type="spellEnd"/>
      <w:r w:rsidRPr="0056520C">
        <w:t xml:space="preserve"> and Exocrine Functions of the Liver</w:t>
      </w:r>
    </w:p>
    <w:p w:rsidR="005950B1" w:rsidRPr="0056520C" w:rsidRDefault="005950B1" w:rsidP="00543561">
      <w:pPr>
        <w:pStyle w:val="ListParagraph"/>
        <w:numPr>
          <w:ilvl w:val="1"/>
          <w:numId w:val="26"/>
        </w:numPr>
        <w:spacing w:after="0" w:line="240" w:lineRule="auto"/>
      </w:pPr>
      <w:r w:rsidRPr="0056520C">
        <w:rPr>
          <w:szCs w:val="20"/>
        </w:rPr>
        <w:t xml:space="preserve">Exocrine functions include the production of bile from metabolic conversions of substrates from the digestive tract, pancreas and spleen.  Secretion occurs via bile </w:t>
      </w:r>
      <w:proofErr w:type="spellStart"/>
      <w:r w:rsidRPr="0056520C">
        <w:rPr>
          <w:szCs w:val="20"/>
        </w:rPr>
        <w:t>ductules</w:t>
      </w:r>
      <w:proofErr w:type="spellEnd"/>
      <w:r w:rsidRPr="0056520C">
        <w:rPr>
          <w:szCs w:val="20"/>
        </w:rPr>
        <w:t xml:space="preserve"> draining into the hepatic duct, the gallbladder, the cystic duct, the common bile duct and, finally, into the duodenum. </w:t>
      </w:r>
      <w:bookmarkStart w:id="0" w:name="liver_endocrine_functions"/>
      <w:bookmarkEnd w:id="0"/>
    </w:p>
    <w:p w:rsidR="005950B1" w:rsidRPr="0056520C" w:rsidRDefault="005950B1" w:rsidP="00543561">
      <w:pPr>
        <w:pStyle w:val="ListParagraph"/>
        <w:numPr>
          <w:ilvl w:val="1"/>
          <w:numId w:val="26"/>
        </w:numPr>
        <w:spacing w:after="0" w:line="240" w:lineRule="auto"/>
      </w:pPr>
      <w:r w:rsidRPr="0056520C">
        <w:rPr>
          <w:szCs w:val="20"/>
        </w:rPr>
        <w:t xml:space="preserve">Endocrine functions include the release of substances produced by liver cells into blood, including albumin, lipoprotein, globulins, liver glycogen, and T3 (thyroid hormone). </w:t>
      </w:r>
    </w:p>
    <w:p w:rsidR="005950B1" w:rsidRDefault="005950B1" w:rsidP="005950B1"/>
    <w:p w:rsidR="005950B1" w:rsidRDefault="005950B1" w:rsidP="005950B1"/>
    <w:p w:rsidR="005950B1" w:rsidRDefault="005950B1" w:rsidP="005950B1"/>
    <w:p w:rsidR="005950B1" w:rsidRDefault="005950B1" w:rsidP="00543561">
      <w:pPr>
        <w:pStyle w:val="ListParagraph"/>
        <w:numPr>
          <w:ilvl w:val="0"/>
          <w:numId w:val="26"/>
        </w:numPr>
        <w:spacing w:after="0" w:line="240" w:lineRule="auto"/>
      </w:pPr>
      <w:r w:rsidRPr="00AA5B56">
        <w:t>Degradation of hormones, drugs and toxins</w:t>
      </w:r>
    </w:p>
    <w:p w:rsidR="005950B1" w:rsidRPr="00AA5B56" w:rsidRDefault="005950B1" w:rsidP="00543561">
      <w:pPr>
        <w:pStyle w:val="ListParagraph"/>
        <w:numPr>
          <w:ilvl w:val="1"/>
          <w:numId w:val="26"/>
        </w:numPr>
        <w:spacing w:after="0" w:line="240" w:lineRule="auto"/>
      </w:pPr>
      <w:r w:rsidRPr="00AA5B56">
        <w:t>Remove ammonia from the blood</w:t>
      </w:r>
    </w:p>
    <w:p w:rsidR="005950B1" w:rsidRPr="00AA5B56" w:rsidRDefault="005950B1" w:rsidP="00543561">
      <w:pPr>
        <w:pStyle w:val="ListParagraph"/>
        <w:numPr>
          <w:ilvl w:val="2"/>
          <w:numId w:val="26"/>
        </w:numPr>
        <w:spacing w:after="0" w:line="240" w:lineRule="auto"/>
      </w:pPr>
      <w:r w:rsidRPr="00AA5B56">
        <w:t xml:space="preserve">From </w:t>
      </w:r>
      <w:proofErr w:type="spellStart"/>
      <w:r w:rsidRPr="00AA5B56">
        <w:t>hepatocyte</w:t>
      </w:r>
      <w:proofErr w:type="spellEnd"/>
      <w:r w:rsidRPr="00AA5B56">
        <w:t xml:space="preserve"> breakdown of amino acids</w:t>
      </w:r>
    </w:p>
    <w:p w:rsidR="005950B1" w:rsidRPr="00AA5B56" w:rsidRDefault="005950B1" w:rsidP="00543561">
      <w:pPr>
        <w:pStyle w:val="ListParagraph"/>
        <w:numPr>
          <w:ilvl w:val="2"/>
          <w:numId w:val="26"/>
        </w:numPr>
        <w:spacing w:after="0" w:line="240" w:lineRule="auto"/>
      </w:pPr>
      <w:r w:rsidRPr="00AA5B56">
        <w:t>From bacteria</w:t>
      </w:r>
    </w:p>
    <w:p w:rsidR="005950B1" w:rsidRPr="00AA5B56" w:rsidRDefault="005950B1" w:rsidP="00543561">
      <w:pPr>
        <w:pStyle w:val="ListParagraph"/>
        <w:numPr>
          <w:ilvl w:val="1"/>
          <w:numId w:val="26"/>
        </w:numPr>
        <w:spacing w:after="0" w:line="240" w:lineRule="auto"/>
      </w:pPr>
      <w:proofErr w:type="spellStart"/>
      <w:r w:rsidRPr="00AA5B56">
        <w:t>Hepatocytes</w:t>
      </w:r>
      <w:proofErr w:type="spellEnd"/>
      <w:r w:rsidRPr="00AA5B56">
        <w:t xml:space="preserve"> breakdown ammonia to urea</w:t>
      </w:r>
    </w:p>
    <w:p w:rsidR="005950B1" w:rsidRPr="00AA5B56" w:rsidRDefault="005950B1" w:rsidP="00543561">
      <w:pPr>
        <w:pStyle w:val="ListParagraph"/>
        <w:numPr>
          <w:ilvl w:val="1"/>
          <w:numId w:val="26"/>
        </w:numPr>
        <w:spacing w:after="0" w:line="240" w:lineRule="auto"/>
      </w:pPr>
      <w:proofErr w:type="spellStart"/>
      <w:r w:rsidRPr="00AA5B56">
        <w:t>Barbituates</w:t>
      </w:r>
      <w:proofErr w:type="spellEnd"/>
      <w:r w:rsidRPr="00AA5B56">
        <w:t xml:space="preserve"> and antibiotics inactivated.</w:t>
      </w:r>
    </w:p>
    <w:p w:rsidR="005950B1" w:rsidRPr="00AA5B56" w:rsidRDefault="005950B1" w:rsidP="00543561">
      <w:pPr>
        <w:pStyle w:val="ListParagraph"/>
        <w:numPr>
          <w:ilvl w:val="2"/>
          <w:numId w:val="26"/>
        </w:numPr>
        <w:spacing w:after="0" w:line="240" w:lineRule="auto"/>
      </w:pPr>
      <w:r w:rsidRPr="00AA5B56">
        <w:lastRenderedPageBreak/>
        <w:t xml:space="preserve">Occurs in SER by </w:t>
      </w:r>
      <w:proofErr w:type="spellStart"/>
      <w:r w:rsidRPr="00AA5B56">
        <w:t>methylation</w:t>
      </w:r>
      <w:proofErr w:type="spellEnd"/>
    </w:p>
    <w:p w:rsidR="005950B1" w:rsidRPr="00AA5B56" w:rsidRDefault="005950B1" w:rsidP="00543561">
      <w:pPr>
        <w:pStyle w:val="ListParagraph"/>
        <w:numPr>
          <w:ilvl w:val="2"/>
          <w:numId w:val="26"/>
        </w:numPr>
        <w:spacing w:after="0" w:line="240" w:lineRule="auto"/>
      </w:pPr>
      <w:r w:rsidRPr="00AA5B56">
        <w:t xml:space="preserve">Also in </w:t>
      </w:r>
      <w:proofErr w:type="spellStart"/>
      <w:r w:rsidRPr="00AA5B56">
        <w:t>peroxisomes</w:t>
      </w:r>
      <w:proofErr w:type="spellEnd"/>
    </w:p>
    <w:p w:rsidR="005950B1" w:rsidRPr="00AA5B56" w:rsidRDefault="005950B1" w:rsidP="00543561">
      <w:pPr>
        <w:pStyle w:val="ListParagraph"/>
        <w:numPr>
          <w:ilvl w:val="1"/>
          <w:numId w:val="26"/>
        </w:numPr>
        <w:spacing w:after="0" w:line="240" w:lineRule="auto"/>
      </w:pPr>
      <w:r w:rsidRPr="00AA5B56">
        <w:t>Tolerance</w:t>
      </w:r>
    </w:p>
    <w:p w:rsidR="005950B1" w:rsidRPr="00AA5B56" w:rsidRDefault="005950B1" w:rsidP="00543561">
      <w:pPr>
        <w:pStyle w:val="ListParagraph"/>
        <w:numPr>
          <w:ilvl w:val="2"/>
          <w:numId w:val="26"/>
        </w:numPr>
        <w:spacing w:after="0" w:line="240" w:lineRule="auto"/>
      </w:pPr>
      <w:r w:rsidRPr="00AA5B56">
        <w:t xml:space="preserve">Increased efficiency of </w:t>
      </w:r>
      <w:proofErr w:type="spellStart"/>
      <w:r w:rsidRPr="00AA5B56">
        <w:t>hepatocytes</w:t>
      </w:r>
      <w:proofErr w:type="spellEnd"/>
      <w:r w:rsidRPr="00AA5B56">
        <w:t xml:space="preserve"> to detoxify </w:t>
      </w:r>
    </w:p>
    <w:p w:rsidR="005950B1" w:rsidRPr="00AA5B56" w:rsidRDefault="005950B1" w:rsidP="00543561">
      <w:pPr>
        <w:pStyle w:val="ListParagraph"/>
        <w:numPr>
          <w:ilvl w:val="2"/>
          <w:numId w:val="26"/>
        </w:numPr>
        <w:spacing w:after="0" w:line="240" w:lineRule="auto"/>
      </w:pPr>
      <w:r w:rsidRPr="00AA5B56">
        <w:t xml:space="preserve">Therefore more </w:t>
      </w:r>
      <w:proofErr w:type="gramStart"/>
      <w:r w:rsidRPr="00AA5B56">
        <w:t>drug</w:t>
      </w:r>
      <w:proofErr w:type="gramEnd"/>
      <w:r w:rsidRPr="00AA5B56">
        <w:t xml:space="preserve"> needed for the effect. </w:t>
      </w:r>
    </w:p>
    <w:p w:rsidR="005950B1" w:rsidRDefault="005950B1" w:rsidP="00543561">
      <w:pPr>
        <w:pStyle w:val="ListParagraph"/>
        <w:numPr>
          <w:ilvl w:val="2"/>
          <w:numId w:val="26"/>
        </w:numPr>
        <w:spacing w:after="0" w:line="240" w:lineRule="auto"/>
      </w:pPr>
      <w:r w:rsidRPr="00AA5B56">
        <w:t>Decreases effectiveness of drug.</w:t>
      </w:r>
    </w:p>
    <w:p w:rsidR="005950B1" w:rsidRDefault="005950B1" w:rsidP="005950B1">
      <w:pPr>
        <w:pStyle w:val="ListParagraph"/>
        <w:ind w:left="2160"/>
      </w:pPr>
    </w:p>
    <w:p w:rsidR="005950B1" w:rsidRDefault="005950B1" w:rsidP="00543561">
      <w:pPr>
        <w:pStyle w:val="ListParagraph"/>
        <w:numPr>
          <w:ilvl w:val="0"/>
          <w:numId w:val="26"/>
        </w:numPr>
        <w:spacing w:after="0" w:line="240" w:lineRule="auto"/>
      </w:pPr>
      <w:r>
        <w:t>Gall Bladder</w:t>
      </w:r>
    </w:p>
    <w:p w:rsidR="005950B1" w:rsidRDefault="005950B1" w:rsidP="00543561">
      <w:pPr>
        <w:pStyle w:val="ListParagraph"/>
        <w:numPr>
          <w:ilvl w:val="1"/>
          <w:numId w:val="26"/>
        </w:numPr>
        <w:spacing w:after="0" w:line="240" w:lineRule="auto"/>
      </w:pPr>
      <w:r>
        <w:rPr>
          <w:noProof/>
        </w:rPr>
        <w:drawing>
          <wp:anchor distT="0" distB="0" distL="114300" distR="114300" simplePos="0" relativeHeight="251677696" behindDoc="0" locked="0" layoutInCell="1" allowOverlap="1">
            <wp:simplePos x="0" y="0"/>
            <wp:positionH relativeFrom="column">
              <wp:posOffset>-457200</wp:posOffset>
            </wp:positionH>
            <wp:positionV relativeFrom="paragraph">
              <wp:posOffset>733425</wp:posOffset>
            </wp:positionV>
            <wp:extent cx="4117975" cy="1828800"/>
            <wp:effectExtent l="25400" t="0" r="0" b="0"/>
            <wp:wrapTight wrapText="bothSides">
              <wp:wrapPolygon edited="0">
                <wp:start x="-133" y="0"/>
                <wp:lineTo x="-133" y="21300"/>
                <wp:lineTo x="21583" y="21300"/>
                <wp:lineTo x="21583" y="0"/>
                <wp:lineTo x="-133" y="0"/>
              </wp:wrapPolygon>
            </wp:wrapTight>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srcRect/>
                    <a:stretch>
                      <a:fillRect/>
                    </a:stretch>
                  </pic:blipFill>
                  <pic:spPr bwMode="auto">
                    <a:xfrm>
                      <a:off x="0" y="0"/>
                      <a:ext cx="4117975" cy="1828800"/>
                    </a:xfrm>
                    <a:prstGeom prst="rect">
                      <a:avLst/>
                    </a:prstGeom>
                    <a:noFill/>
                    <a:ln w="9525">
                      <a:noFill/>
                      <a:miter lim="800000"/>
                      <a:headEnd/>
                      <a:tailEnd/>
                    </a:ln>
                  </pic:spPr>
                </pic:pic>
              </a:graphicData>
            </a:graphic>
          </wp:anchor>
        </w:drawing>
      </w:r>
      <w:r>
        <w:t>Contains</w:t>
      </w:r>
      <w:r>
        <w:rPr>
          <w:noProof/>
        </w:rPr>
        <w:drawing>
          <wp:anchor distT="0" distB="0" distL="114300" distR="114300" simplePos="0" relativeHeight="251676672" behindDoc="0" locked="0" layoutInCell="1" allowOverlap="1">
            <wp:simplePos x="0" y="0"/>
            <wp:positionH relativeFrom="column">
              <wp:posOffset>3886200</wp:posOffset>
            </wp:positionH>
            <wp:positionV relativeFrom="paragraph">
              <wp:posOffset>47625</wp:posOffset>
            </wp:positionV>
            <wp:extent cx="2201545" cy="2435225"/>
            <wp:effectExtent l="50800" t="50800" r="33655" b="3175"/>
            <wp:wrapTight wrapText="bothSides">
              <wp:wrapPolygon edited="0">
                <wp:start x="-498" y="-451"/>
                <wp:lineTo x="-498" y="21628"/>
                <wp:lineTo x="21930" y="21628"/>
                <wp:lineTo x="21930" y="-451"/>
                <wp:lineTo x="-498" y="-451"/>
              </wp:wrapPolygon>
            </wp:wrapTight>
            <wp:docPr id="30" name="P 1" descr="fig1"/>
            <wp:cNvGraphicFramePr/>
            <a:graphic xmlns:a="http://schemas.openxmlformats.org/drawingml/2006/main">
              <a:graphicData uri="http://schemas.openxmlformats.org/drawingml/2006/picture">
                <pic:pic xmlns:pic="http://schemas.openxmlformats.org/drawingml/2006/picture">
                  <pic:nvPicPr>
                    <pic:cNvPr id="0" name="Picture 5" descr="fig1"/>
                    <pic:cNvPicPr>
                      <a:picLocks noChangeAspect="1" noChangeArrowheads="1"/>
                    </pic:cNvPicPr>
                  </pic:nvPicPr>
                  <pic:blipFill>
                    <a:blip r:embed="rId28"/>
                    <a:srcRect/>
                    <a:stretch>
                      <a:fillRect/>
                    </a:stretch>
                  </pic:blipFill>
                  <pic:spPr bwMode="auto">
                    <a:xfrm>
                      <a:off x="0" y="0"/>
                      <a:ext cx="2201545" cy="2435225"/>
                    </a:xfrm>
                    <a:prstGeom prst="rect">
                      <a:avLst/>
                    </a:prstGeom>
                    <a:noFill/>
                    <a:ln w="28575">
                      <a:solidFill>
                        <a:srgbClr val="000000"/>
                      </a:solidFill>
                      <a:miter lim="800000"/>
                      <a:headEnd/>
                      <a:tailEnd/>
                    </a:ln>
                  </pic:spPr>
                </pic:pic>
              </a:graphicData>
            </a:graphic>
          </wp:anchor>
        </w:drawing>
      </w:r>
      <w:r>
        <w:t xml:space="preserve"> a mucosa, muscular layer (smooth muscle), </w:t>
      </w:r>
      <w:proofErr w:type="spellStart"/>
      <w:r>
        <w:t>perimuscular</w:t>
      </w:r>
      <w:proofErr w:type="spellEnd"/>
      <w:r>
        <w:t xml:space="preserve"> connective tissue, and a </w:t>
      </w:r>
      <w:proofErr w:type="spellStart"/>
      <w:r>
        <w:t>serosa</w:t>
      </w:r>
      <w:proofErr w:type="spellEnd"/>
      <w:r>
        <w:t>.</w:t>
      </w:r>
    </w:p>
    <w:p w:rsidR="005950B1" w:rsidRDefault="005950B1" w:rsidP="00543561">
      <w:pPr>
        <w:pStyle w:val="ListParagraph"/>
        <w:numPr>
          <w:ilvl w:val="1"/>
          <w:numId w:val="26"/>
        </w:numPr>
        <w:spacing w:after="0" w:line="240" w:lineRule="auto"/>
      </w:pPr>
      <w:proofErr w:type="gramStart"/>
      <w:r>
        <w:t>Stores concentrates</w:t>
      </w:r>
      <w:proofErr w:type="gramEnd"/>
      <w:r>
        <w:t xml:space="preserve"> and releases bile.</w:t>
      </w:r>
    </w:p>
    <w:p w:rsidR="005950B1" w:rsidRPr="0024622E" w:rsidRDefault="005950B1" w:rsidP="00543561">
      <w:pPr>
        <w:pStyle w:val="ListParagraph"/>
        <w:numPr>
          <w:ilvl w:val="1"/>
          <w:numId w:val="26"/>
        </w:numPr>
        <w:spacing w:after="0" w:line="240" w:lineRule="auto"/>
      </w:pPr>
      <w:proofErr w:type="spellStart"/>
      <w:r w:rsidRPr="0024622E">
        <w:t>Cholecystokinin</w:t>
      </w:r>
      <w:proofErr w:type="spellEnd"/>
      <w:r w:rsidRPr="0024622E">
        <w:t xml:space="preserve"> </w:t>
      </w:r>
      <w:proofErr w:type="gramStart"/>
      <w:r w:rsidRPr="0024622E">
        <w:t>is released</w:t>
      </w:r>
      <w:proofErr w:type="gramEnd"/>
      <w:r w:rsidRPr="0024622E">
        <w:t xml:space="preserve"> from cells of duodenum in response to fats.</w:t>
      </w:r>
    </w:p>
    <w:p w:rsidR="005950B1" w:rsidRPr="0024622E" w:rsidRDefault="005950B1" w:rsidP="00543561">
      <w:pPr>
        <w:pStyle w:val="ListParagraph"/>
        <w:numPr>
          <w:ilvl w:val="2"/>
          <w:numId w:val="26"/>
        </w:numPr>
        <w:spacing w:after="0" w:line="240" w:lineRule="auto"/>
      </w:pPr>
      <w:r w:rsidRPr="0024622E">
        <w:t>Causes contraction of smooth muscle of gall bladder</w:t>
      </w:r>
    </w:p>
    <w:p w:rsidR="005950B1" w:rsidRDefault="005950B1" w:rsidP="00543561">
      <w:pPr>
        <w:pStyle w:val="ListParagraph"/>
        <w:numPr>
          <w:ilvl w:val="2"/>
          <w:numId w:val="26"/>
        </w:numPr>
        <w:spacing w:after="0" w:line="240" w:lineRule="auto"/>
      </w:pPr>
      <w:r w:rsidRPr="0024622E">
        <w:t xml:space="preserve">Causes relaxation of the sphincter of </w:t>
      </w:r>
      <w:proofErr w:type="spellStart"/>
      <w:r w:rsidRPr="0024622E">
        <w:t>Oddi</w:t>
      </w:r>
      <w:proofErr w:type="spellEnd"/>
      <w:r w:rsidRPr="0024622E">
        <w:t xml:space="preserve"> so bile enters the duodenum </w:t>
      </w:r>
    </w:p>
    <w:p w:rsidR="005950B1" w:rsidRDefault="005950B1" w:rsidP="005950B1">
      <w:pPr>
        <w:pStyle w:val="ListParagraph"/>
        <w:ind w:left="2160"/>
      </w:pPr>
    </w:p>
    <w:p w:rsidR="005950B1" w:rsidRDefault="005950B1" w:rsidP="00543561">
      <w:pPr>
        <w:pStyle w:val="ListParagraph"/>
        <w:numPr>
          <w:ilvl w:val="0"/>
          <w:numId w:val="26"/>
        </w:numPr>
        <w:spacing w:after="0" w:line="240" w:lineRule="auto"/>
      </w:pPr>
      <w:r>
        <w:t>Pancreas Structure</w:t>
      </w:r>
    </w:p>
    <w:p w:rsidR="005950B1" w:rsidRDefault="005950B1" w:rsidP="005950B1">
      <w:pPr>
        <w:pStyle w:val="ListParagraph"/>
      </w:pPr>
      <w:r>
        <w:rPr>
          <w:noProof/>
        </w:rPr>
        <w:drawing>
          <wp:anchor distT="0" distB="0" distL="114300" distR="114300" simplePos="0" relativeHeight="251678720" behindDoc="0" locked="0" layoutInCell="1" allowOverlap="1">
            <wp:simplePos x="0" y="0"/>
            <wp:positionH relativeFrom="column">
              <wp:posOffset>228600</wp:posOffset>
            </wp:positionH>
            <wp:positionV relativeFrom="paragraph">
              <wp:posOffset>120650</wp:posOffset>
            </wp:positionV>
            <wp:extent cx="3530600" cy="2865120"/>
            <wp:effectExtent l="25400" t="0" r="0" b="0"/>
            <wp:wrapTight wrapText="bothSides">
              <wp:wrapPolygon edited="0">
                <wp:start x="-155" y="0"/>
                <wp:lineTo x="-155" y="21447"/>
                <wp:lineTo x="21600" y="21447"/>
                <wp:lineTo x="21600" y="0"/>
                <wp:lineTo x="-155" y="0"/>
              </wp:wrapPolygon>
            </wp:wrapTight>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srcRect/>
                    <a:stretch>
                      <a:fillRect/>
                    </a:stretch>
                  </pic:blipFill>
                  <pic:spPr bwMode="auto">
                    <a:xfrm>
                      <a:off x="0" y="0"/>
                      <a:ext cx="3530600" cy="2865120"/>
                    </a:xfrm>
                    <a:prstGeom prst="rect">
                      <a:avLst/>
                    </a:prstGeom>
                    <a:noFill/>
                    <a:ln w="9525">
                      <a:noFill/>
                      <a:miter lim="800000"/>
                      <a:headEnd/>
                      <a:tailEnd/>
                    </a:ln>
                  </pic:spPr>
                </pic:pic>
              </a:graphicData>
            </a:graphic>
          </wp:anchor>
        </w:drawing>
      </w: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950B1">
      <w:pPr>
        <w:pStyle w:val="ListParagraph"/>
      </w:pPr>
    </w:p>
    <w:p w:rsidR="005950B1" w:rsidRDefault="005950B1" w:rsidP="00543561">
      <w:pPr>
        <w:pStyle w:val="ListParagraph"/>
        <w:numPr>
          <w:ilvl w:val="0"/>
          <w:numId w:val="26"/>
        </w:numPr>
        <w:spacing w:after="0" w:line="240" w:lineRule="auto"/>
      </w:pPr>
      <w:r>
        <w:t>The exocrine enzymes are digestive enzymes and the endocrine enzymes are hormones.</w:t>
      </w:r>
    </w:p>
    <w:p w:rsidR="005950B1" w:rsidRDefault="005950B1" w:rsidP="00543561">
      <w:pPr>
        <w:pStyle w:val="ListParagraph"/>
        <w:numPr>
          <w:ilvl w:val="1"/>
          <w:numId w:val="26"/>
        </w:numPr>
        <w:spacing w:after="0" w:line="240" w:lineRule="auto"/>
      </w:pPr>
      <w:r>
        <w:t>Exocrine</w:t>
      </w:r>
    </w:p>
    <w:p w:rsidR="005950B1" w:rsidRPr="0008105E" w:rsidRDefault="005950B1" w:rsidP="00543561">
      <w:pPr>
        <w:pStyle w:val="ListParagraph"/>
        <w:numPr>
          <w:ilvl w:val="2"/>
          <w:numId w:val="26"/>
        </w:numPr>
        <w:spacing w:after="0" w:line="240" w:lineRule="auto"/>
      </w:pPr>
      <w:proofErr w:type="spellStart"/>
      <w:r>
        <w:t>A</w:t>
      </w:r>
      <w:r w:rsidRPr="0008105E">
        <w:t>cinar</w:t>
      </w:r>
      <w:proofErr w:type="spellEnd"/>
      <w:r w:rsidRPr="0008105E">
        <w:t xml:space="preserve"> cells make pancreatic amylase, pancreatic lipase, </w:t>
      </w:r>
      <w:proofErr w:type="spellStart"/>
      <w:r w:rsidRPr="0008105E">
        <w:t>ribonuclease</w:t>
      </w:r>
      <w:proofErr w:type="spellEnd"/>
      <w:r w:rsidRPr="0008105E">
        <w:t xml:space="preserve">, </w:t>
      </w:r>
      <w:proofErr w:type="spellStart"/>
      <w:r w:rsidRPr="0008105E">
        <w:t>deoxyribonuclease</w:t>
      </w:r>
      <w:proofErr w:type="spellEnd"/>
      <w:r w:rsidRPr="0008105E">
        <w:t xml:space="preserve">, </w:t>
      </w:r>
      <w:proofErr w:type="spellStart"/>
      <w:r w:rsidRPr="0008105E">
        <w:t>trypsinogen</w:t>
      </w:r>
      <w:proofErr w:type="spellEnd"/>
      <w:r w:rsidRPr="0008105E">
        <w:t xml:space="preserve">, </w:t>
      </w:r>
      <w:proofErr w:type="spellStart"/>
      <w:r w:rsidRPr="0008105E">
        <w:t>chymotrypsinogen</w:t>
      </w:r>
      <w:proofErr w:type="spellEnd"/>
      <w:r w:rsidRPr="0008105E">
        <w:t xml:space="preserve">, </w:t>
      </w:r>
      <w:proofErr w:type="spellStart"/>
      <w:r w:rsidRPr="0008105E">
        <w:t>procarboxypeptidase</w:t>
      </w:r>
      <w:proofErr w:type="spellEnd"/>
      <w:r w:rsidRPr="0008105E">
        <w:t xml:space="preserve">, </w:t>
      </w:r>
      <w:proofErr w:type="spellStart"/>
      <w:r w:rsidRPr="0008105E">
        <w:t>elastase</w:t>
      </w:r>
      <w:proofErr w:type="spellEnd"/>
      <w:r w:rsidRPr="0008105E">
        <w:t xml:space="preserve"> and </w:t>
      </w:r>
      <w:proofErr w:type="spellStart"/>
      <w:r w:rsidRPr="0008105E">
        <w:t>trypsin</w:t>
      </w:r>
      <w:proofErr w:type="spellEnd"/>
      <w:r w:rsidRPr="0008105E">
        <w:t xml:space="preserve"> inhibitor</w:t>
      </w:r>
    </w:p>
    <w:p w:rsidR="005950B1" w:rsidRDefault="005950B1" w:rsidP="00543561">
      <w:pPr>
        <w:pStyle w:val="ListParagraph"/>
        <w:numPr>
          <w:ilvl w:val="2"/>
          <w:numId w:val="26"/>
        </w:numPr>
        <w:spacing w:after="0" w:line="240" w:lineRule="auto"/>
      </w:pPr>
      <w:r w:rsidRPr="0008105E">
        <w:t>Digestive enzymes released in response to</w:t>
      </w:r>
      <w:r>
        <w:t xml:space="preserve"> </w:t>
      </w:r>
      <w:proofErr w:type="spellStart"/>
      <w:r>
        <w:t>c</w:t>
      </w:r>
      <w:r w:rsidRPr="0008105E">
        <w:t>holecystokinin</w:t>
      </w:r>
      <w:proofErr w:type="spellEnd"/>
    </w:p>
    <w:p w:rsidR="005950B1" w:rsidRDefault="005950B1" w:rsidP="00543561">
      <w:pPr>
        <w:pStyle w:val="ListParagraph"/>
        <w:numPr>
          <w:ilvl w:val="2"/>
          <w:numId w:val="26"/>
        </w:numPr>
        <w:spacing w:after="0" w:line="240" w:lineRule="auto"/>
      </w:pPr>
      <w:proofErr w:type="spellStart"/>
      <w:r w:rsidRPr="0008105E">
        <w:t>Centroacinar</w:t>
      </w:r>
      <w:proofErr w:type="spellEnd"/>
      <w:r w:rsidRPr="0008105E">
        <w:t xml:space="preserve"> cells and intercalated duct cells make serous bicarbonate-rich alkaline fluid and </w:t>
      </w:r>
      <w:proofErr w:type="gramStart"/>
      <w:r w:rsidRPr="0008105E">
        <w:t>is</w:t>
      </w:r>
      <w:proofErr w:type="gramEnd"/>
      <w:r w:rsidRPr="0008105E">
        <w:t xml:space="preserve"> released in response to </w:t>
      </w:r>
      <w:proofErr w:type="spellStart"/>
      <w:r w:rsidRPr="0008105E">
        <w:t>secretin</w:t>
      </w:r>
      <w:proofErr w:type="spellEnd"/>
      <w:r w:rsidRPr="0008105E">
        <w:t>.</w:t>
      </w:r>
    </w:p>
    <w:p w:rsidR="005950B1" w:rsidRDefault="005950B1" w:rsidP="005950B1">
      <w:r>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113030</wp:posOffset>
            </wp:positionV>
            <wp:extent cx="2249170" cy="1605280"/>
            <wp:effectExtent l="25400" t="0" r="11430" b="0"/>
            <wp:wrapTight wrapText="bothSides">
              <wp:wrapPolygon edited="0">
                <wp:start x="-244" y="0"/>
                <wp:lineTo x="-244" y="21532"/>
                <wp:lineTo x="21710" y="21532"/>
                <wp:lineTo x="21710" y="0"/>
                <wp:lineTo x="-244" y="0"/>
              </wp:wrapPolygon>
            </wp:wrapTight>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2249170" cy="1605280"/>
                    </a:xfrm>
                    <a:prstGeom prst="rect">
                      <a:avLst/>
                    </a:prstGeom>
                    <a:noFill/>
                    <a:ln w="9525">
                      <a:noFill/>
                      <a:miter lim="800000"/>
                      <a:headEnd/>
                      <a:tailEnd/>
                    </a:ln>
                  </pic:spPr>
                </pic:pic>
              </a:graphicData>
            </a:graphic>
          </wp:anchor>
        </w:drawing>
      </w:r>
    </w:p>
    <w:p w:rsidR="005950B1" w:rsidRDefault="005950B1" w:rsidP="005950B1"/>
    <w:p w:rsidR="005950B1" w:rsidRDefault="005950B1" w:rsidP="005950B1"/>
    <w:p w:rsidR="005950B1" w:rsidRDefault="005950B1" w:rsidP="005950B1"/>
    <w:p w:rsidR="005950B1" w:rsidRDefault="005950B1" w:rsidP="005950B1"/>
    <w:p w:rsidR="005950B1" w:rsidRDefault="005950B1" w:rsidP="005950B1"/>
    <w:p w:rsidR="005950B1" w:rsidRDefault="005950B1" w:rsidP="005950B1"/>
    <w:p w:rsidR="005950B1" w:rsidRDefault="005950B1" w:rsidP="005950B1"/>
    <w:p w:rsidR="005950B1" w:rsidRDefault="005950B1" w:rsidP="005950B1">
      <w:pPr>
        <w:pStyle w:val="ListParagraph"/>
        <w:ind w:left="1440"/>
      </w:pPr>
    </w:p>
    <w:p w:rsidR="005950B1" w:rsidRDefault="005950B1" w:rsidP="005950B1">
      <w:pPr>
        <w:pStyle w:val="ListParagraph"/>
        <w:ind w:left="1440"/>
      </w:pPr>
    </w:p>
    <w:p w:rsidR="005950B1" w:rsidRDefault="005950B1" w:rsidP="00543561">
      <w:pPr>
        <w:pStyle w:val="ListParagraph"/>
        <w:numPr>
          <w:ilvl w:val="1"/>
          <w:numId w:val="26"/>
        </w:numPr>
        <w:spacing w:after="0" w:line="240" w:lineRule="auto"/>
      </w:pPr>
      <w:r>
        <w:t>Endocrine</w:t>
      </w:r>
    </w:p>
    <w:p w:rsidR="005950B1" w:rsidRDefault="005950B1" w:rsidP="00543561">
      <w:pPr>
        <w:pStyle w:val="ListParagraph"/>
        <w:numPr>
          <w:ilvl w:val="2"/>
          <w:numId w:val="26"/>
        </w:numPr>
        <w:spacing w:after="0" w:line="240" w:lineRule="auto"/>
      </w:pPr>
      <w:r>
        <w:rPr>
          <w:noProof/>
        </w:rPr>
        <w:drawing>
          <wp:anchor distT="0" distB="0" distL="114300" distR="114300" simplePos="0" relativeHeight="251681792" behindDoc="0" locked="0" layoutInCell="1" allowOverlap="1">
            <wp:simplePos x="0" y="0"/>
            <wp:positionH relativeFrom="column">
              <wp:posOffset>2976880</wp:posOffset>
            </wp:positionH>
            <wp:positionV relativeFrom="paragraph">
              <wp:posOffset>278130</wp:posOffset>
            </wp:positionV>
            <wp:extent cx="3423920" cy="2127250"/>
            <wp:effectExtent l="25400" t="0" r="5080" b="0"/>
            <wp:wrapTight wrapText="bothSides">
              <wp:wrapPolygon edited="0">
                <wp:start x="-160" y="0"/>
                <wp:lineTo x="-160" y="21407"/>
                <wp:lineTo x="21632" y="21407"/>
                <wp:lineTo x="21632" y="0"/>
                <wp:lineTo x="-160" y="0"/>
              </wp:wrapPolygon>
            </wp:wrapTight>
            <wp:docPr id="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3423920" cy="2127250"/>
                    </a:xfrm>
                    <a:prstGeom prst="rect">
                      <a:avLst/>
                    </a:prstGeom>
                    <a:noFill/>
                    <a:ln w="9525">
                      <a:noFill/>
                      <a:miter lim="800000"/>
                      <a:headEnd/>
                      <a:tailEnd/>
                    </a:ln>
                  </pic:spPr>
                </pic:pic>
              </a:graphicData>
            </a:graphic>
          </wp:anchor>
        </w:drawing>
      </w:r>
      <w:r>
        <w:rPr>
          <w:noProof/>
        </w:rPr>
        <w:drawing>
          <wp:anchor distT="0" distB="0" distL="114300" distR="114300" simplePos="0" relativeHeight="251680768" behindDoc="0" locked="0" layoutInCell="1" allowOverlap="1">
            <wp:simplePos x="0" y="0"/>
            <wp:positionH relativeFrom="column">
              <wp:posOffset>-685800</wp:posOffset>
            </wp:positionH>
            <wp:positionV relativeFrom="paragraph">
              <wp:posOffset>278765</wp:posOffset>
            </wp:positionV>
            <wp:extent cx="3479800" cy="2621280"/>
            <wp:effectExtent l="25400" t="0" r="0" b="0"/>
            <wp:wrapTight wrapText="bothSides">
              <wp:wrapPolygon edited="0">
                <wp:start x="-158" y="0"/>
                <wp:lineTo x="-158" y="21558"/>
                <wp:lineTo x="21600" y="21558"/>
                <wp:lineTo x="21600" y="0"/>
                <wp:lineTo x="-158" y="0"/>
              </wp:wrapPolygon>
            </wp:wrapTight>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srcRect/>
                    <a:stretch>
                      <a:fillRect/>
                    </a:stretch>
                  </pic:blipFill>
                  <pic:spPr bwMode="auto">
                    <a:xfrm>
                      <a:off x="0" y="0"/>
                      <a:ext cx="3479800" cy="2621280"/>
                    </a:xfrm>
                    <a:prstGeom prst="rect">
                      <a:avLst/>
                    </a:prstGeom>
                    <a:noFill/>
                    <a:ln w="9525">
                      <a:noFill/>
                      <a:miter lim="800000"/>
                      <a:headEnd/>
                      <a:tailEnd/>
                    </a:ln>
                  </pic:spPr>
                </pic:pic>
              </a:graphicData>
            </a:graphic>
          </wp:anchor>
        </w:drawing>
      </w:r>
      <w:r>
        <w:t xml:space="preserve">Islets of </w:t>
      </w:r>
      <w:proofErr w:type="spellStart"/>
      <w:r>
        <w:t>Langerhans</w:t>
      </w:r>
      <w:proofErr w:type="spellEnd"/>
      <w:r w:rsidRPr="0008105E">
        <w:t xml:space="preserve"> </w:t>
      </w:r>
    </w:p>
    <w:p w:rsidR="005950B1" w:rsidRDefault="005950B1" w:rsidP="005950B1"/>
    <w:p w:rsidR="005950B1" w:rsidRDefault="005950B1" w:rsidP="005950B1"/>
    <w:p w:rsidR="005950B1" w:rsidRDefault="005950B1" w:rsidP="005950B1"/>
    <w:p w:rsidR="005950B1" w:rsidRDefault="005950B1" w:rsidP="005950B1">
      <w:pPr>
        <w:pStyle w:val="ListParagraph"/>
      </w:pPr>
    </w:p>
    <w:p w:rsidR="005950B1" w:rsidRDefault="005950B1" w:rsidP="005950B1">
      <w:pPr>
        <w:pStyle w:val="ListParagraph"/>
      </w:pPr>
    </w:p>
    <w:p w:rsidR="005950B1" w:rsidRDefault="005950B1" w:rsidP="00543561">
      <w:pPr>
        <w:pStyle w:val="ListParagraph"/>
        <w:numPr>
          <w:ilvl w:val="0"/>
          <w:numId w:val="26"/>
        </w:numPr>
        <w:spacing w:after="0" w:line="240" w:lineRule="auto"/>
      </w:pPr>
      <w:r>
        <w:t>Pancreas and Diabetes</w:t>
      </w:r>
    </w:p>
    <w:p w:rsidR="005950B1" w:rsidRDefault="005950B1" w:rsidP="00543561">
      <w:pPr>
        <w:pStyle w:val="ListParagraph"/>
        <w:numPr>
          <w:ilvl w:val="1"/>
          <w:numId w:val="26"/>
        </w:numPr>
        <w:spacing w:after="0" w:line="240" w:lineRule="auto"/>
      </w:pPr>
      <w:r>
        <w:t>The Pancreas is where insulin is produced which deals directly with diabetes.</w:t>
      </w:r>
    </w:p>
    <w:p w:rsidR="005950B1" w:rsidRDefault="005950B1" w:rsidP="00543561">
      <w:pPr>
        <w:pStyle w:val="ListParagraph"/>
        <w:numPr>
          <w:ilvl w:val="1"/>
          <w:numId w:val="26"/>
        </w:numPr>
        <w:spacing w:after="0" w:line="240" w:lineRule="auto"/>
      </w:pPr>
      <w:r>
        <w:t>Diabetes mellitus occurs when the body cannot produce enough insulin or when the insulin that the body makes does not work properly.</w:t>
      </w:r>
    </w:p>
    <w:p w:rsidR="005950B1" w:rsidRDefault="005950B1" w:rsidP="00543561">
      <w:pPr>
        <w:pStyle w:val="ListParagraph"/>
        <w:numPr>
          <w:ilvl w:val="1"/>
          <w:numId w:val="26"/>
        </w:numPr>
        <w:spacing w:after="0" w:line="240" w:lineRule="auto"/>
      </w:pPr>
      <w:r>
        <w:t>Type 1 Diabetes is the type that is almost always found in children and adolescents and occurs because the pancreas loses the ability to make insulin</w:t>
      </w:r>
      <w:proofErr w:type="gramStart"/>
      <w:r>
        <w:t xml:space="preserve">. </w:t>
      </w:r>
      <w:proofErr w:type="gramEnd"/>
      <w:r>
        <w:t>People with type 1 diabetes need insulin treatment to stay alive.</w:t>
      </w:r>
    </w:p>
    <w:p w:rsidR="005950B1" w:rsidRDefault="005950B1" w:rsidP="00543561">
      <w:pPr>
        <w:pStyle w:val="ListParagraph"/>
        <w:numPr>
          <w:ilvl w:val="1"/>
          <w:numId w:val="26"/>
        </w:numPr>
        <w:spacing w:after="0" w:line="240" w:lineRule="auto"/>
      </w:pPr>
      <w:r>
        <w:t>Type 2 Diabetes usually affects older people and is often associated with being overweight</w:t>
      </w:r>
      <w:proofErr w:type="gramStart"/>
      <w:r>
        <w:t xml:space="preserve">. </w:t>
      </w:r>
      <w:proofErr w:type="gramEnd"/>
      <w:r>
        <w:t>These people make some insulin but the insulin does not work well</w:t>
      </w:r>
      <w:proofErr w:type="gramStart"/>
      <w:r>
        <w:t xml:space="preserve">. </w:t>
      </w:r>
      <w:proofErr w:type="gramEnd"/>
      <w:r>
        <w:t xml:space="preserve">Type 2 diabetes </w:t>
      </w:r>
      <w:proofErr w:type="gramStart"/>
      <w:r>
        <w:t>can often be controlled</w:t>
      </w:r>
      <w:proofErr w:type="gramEnd"/>
      <w:r>
        <w:t xml:space="preserve"> by changes to diet and weight control- but may need tablets or sometimes insulin injections.</w:t>
      </w:r>
    </w:p>
    <w:p w:rsidR="005950B1" w:rsidRPr="00DC59C4" w:rsidRDefault="005950B1" w:rsidP="005950B1"/>
    <w:p w:rsidR="005950B1" w:rsidRPr="00CB5D3A" w:rsidRDefault="005950B1" w:rsidP="00B4310A">
      <w:pPr>
        <w:spacing w:line="480" w:lineRule="auto"/>
      </w:pPr>
    </w:p>
    <w:p w:rsidR="00B4310A" w:rsidRDefault="00B4310A" w:rsidP="00C249F5">
      <w:pPr>
        <w:pStyle w:val="ListParagraph"/>
        <w:ind w:left="0"/>
        <w:rPr>
          <w:b/>
          <w:sz w:val="40"/>
          <w:szCs w:val="40"/>
          <w:u w:val="single"/>
        </w:rPr>
      </w:pPr>
    </w:p>
    <w:p w:rsidR="00E65AF4" w:rsidRPr="003A4467" w:rsidRDefault="00E65AF4" w:rsidP="00E65AF4">
      <w:r>
        <w:rPr>
          <w:b/>
          <w:sz w:val="40"/>
          <w:szCs w:val="40"/>
          <w:u w:val="single"/>
        </w:rPr>
        <w:t>Urinary System:</w:t>
      </w:r>
      <w:r w:rsidRPr="00E65AF4">
        <w:t xml:space="preserve"> </w:t>
      </w:r>
    </w:p>
    <w:p w:rsidR="00E65AF4" w:rsidRPr="003A4467" w:rsidRDefault="00E65AF4" w:rsidP="00E65AF4"/>
    <w:p w:rsidR="00E65AF4" w:rsidRPr="003A4467" w:rsidRDefault="00E65AF4" w:rsidP="00E65AF4">
      <w:pPr>
        <w:rPr>
          <w:b/>
        </w:rPr>
      </w:pPr>
      <w:r w:rsidRPr="003A4467">
        <w:rPr>
          <w:b/>
        </w:rPr>
        <w:t>Kidney</w:t>
      </w:r>
    </w:p>
    <w:p w:rsidR="00E65AF4" w:rsidRPr="003A4467" w:rsidRDefault="00E65AF4" w:rsidP="00E65AF4">
      <w:proofErr w:type="gramStart"/>
      <w:r w:rsidRPr="003A4467">
        <w:t>Covered by a strong CT capsule.</w:t>
      </w:r>
      <w:proofErr w:type="gramEnd"/>
      <w:r w:rsidRPr="003A4467">
        <w:t xml:space="preserve">  </w:t>
      </w:r>
      <w:proofErr w:type="gramStart"/>
      <w:r w:rsidRPr="003A4467">
        <w:t>Contains an outer cortex and an inner medulla.</w:t>
      </w:r>
      <w:proofErr w:type="gramEnd"/>
      <w:r w:rsidRPr="003A4467">
        <w:t xml:space="preserve">  The major functional unit of the kidney is the </w:t>
      </w:r>
      <w:proofErr w:type="spellStart"/>
      <w:r w:rsidRPr="003A4467">
        <w:t>uriniferous</w:t>
      </w:r>
      <w:proofErr w:type="spellEnd"/>
      <w:r w:rsidRPr="003A4467">
        <w:t xml:space="preserve"> tubule; a </w:t>
      </w:r>
      <w:proofErr w:type="spellStart"/>
      <w:r w:rsidRPr="003A4467">
        <w:t>nephron</w:t>
      </w:r>
      <w:proofErr w:type="spellEnd"/>
      <w:r w:rsidRPr="003A4467">
        <w:t xml:space="preserve"> + the collecting duct it empties into.  Proximal Convoluted Tubule accounts for 70% of water </w:t>
      </w:r>
      <w:proofErr w:type="spellStart"/>
      <w:r w:rsidRPr="003A4467">
        <w:t>resorption</w:t>
      </w:r>
      <w:proofErr w:type="spellEnd"/>
      <w:proofErr w:type="gramStart"/>
      <w:r w:rsidRPr="003A4467">
        <w:t xml:space="preserve">. </w:t>
      </w:r>
      <w:proofErr w:type="gramEnd"/>
      <w:r w:rsidRPr="003A4467">
        <w:t xml:space="preserve">10% </w:t>
      </w:r>
      <w:proofErr w:type="gramStart"/>
      <w:r w:rsidRPr="003A4467">
        <w:t>is removed</w:t>
      </w:r>
      <w:proofErr w:type="gramEnd"/>
      <w:r w:rsidRPr="003A4467">
        <w:t xml:space="preserve"> in the descending thin limb.</w:t>
      </w:r>
    </w:p>
    <w:p w:rsidR="00E65AF4" w:rsidRPr="003A4467" w:rsidRDefault="00E65AF4" w:rsidP="00E65AF4"/>
    <w:p w:rsidR="00E65AF4" w:rsidRPr="003A4467" w:rsidRDefault="00E65AF4" w:rsidP="00E65AF4">
      <w:r w:rsidRPr="003A4467">
        <w:rPr>
          <w:b/>
        </w:rPr>
        <w:t>Renal Corpuscle</w:t>
      </w:r>
      <w:r w:rsidRPr="003A4467">
        <w:t xml:space="preserve">s are round or ovoid structures located in the cortex.  They contain the </w:t>
      </w:r>
      <w:proofErr w:type="spellStart"/>
      <w:r w:rsidRPr="003A4467">
        <w:t>Glomerulus</w:t>
      </w:r>
      <w:proofErr w:type="spellEnd"/>
      <w:r w:rsidRPr="003A4467">
        <w:t xml:space="preserve"> and </w:t>
      </w:r>
      <w:proofErr w:type="gramStart"/>
      <w:r w:rsidRPr="003A4467">
        <w:t>Bowman’s Capsule</w:t>
      </w:r>
      <w:proofErr w:type="gramEnd"/>
    </w:p>
    <w:p w:rsidR="00E65AF4" w:rsidRPr="003A4467" w:rsidRDefault="00E65AF4" w:rsidP="00E65AF4">
      <w:r w:rsidRPr="003A4467">
        <w:t xml:space="preserve">Bowman’s capsule </w:t>
      </w:r>
    </w:p>
    <w:p w:rsidR="00E65AF4" w:rsidRPr="003A4467" w:rsidRDefault="00E65AF4" w:rsidP="00543561">
      <w:pPr>
        <w:pStyle w:val="ListParagraph"/>
        <w:numPr>
          <w:ilvl w:val="0"/>
          <w:numId w:val="34"/>
        </w:numPr>
        <w:spacing w:line="240" w:lineRule="auto"/>
      </w:pPr>
      <w:r w:rsidRPr="003A4467">
        <w:t>Parietal layer</w:t>
      </w:r>
    </w:p>
    <w:p w:rsidR="00E65AF4" w:rsidRPr="003A4467" w:rsidRDefault="00E65AF4" w:rsidP="00543561">
      <w:pPr>
        <w:pStyle w:val="ListParagraph"/>
        <w:numPr>
          <w:ilvl w:val="1"/>
          <w:numId w:val="34"/>
        </w:numPr>
        <w:spacing w:line="240" w:lineRule="auto"/>
      </w:pPr>
      <w:r w:rsidRPr="003A4467">
        <w:t xml:space="preserve">Simple </w:t>
      </w:r>
      <w:proofErr w:type="spellStart"/>
      <w:r w:rsidRPr="003A4467">
        <w:t>squamousep</w:t>
      </w:r>
      <w:proofErr w:type="spellEnd"/>
      <w:r w:rsidRPr="003A4467">
        <w:t>.</w:t>
      </w:r>
    </w:p>
    <w:p w:rsidR="00E65AF4" w:rsidRPr="003A4467" w:rsidRDefault="00E65AF4" w:rsidP="00543561">
      <w:pPr>
        <w:pStyle w:val="ListParagraph"/>
        <w:numPr>
          <w:ilvl w:val="0"/>
          <w:numId w:val="34"/>
        </w:numPr>
        <w:spacing w:line="240" w:lineRule="auto"/>
      </w:pPr>
      <w:r w:rsidRPr="003A4467">
        <w:t>Visceral layer</w:t>
      </w:r>
    </w:p>
    <w:p w:rsidR="00E65AF4" w:rsidRPr="003A4467" w:rsidRDefault="00E65AF4" w:rsidP="00543561">
      <w:pPr>
        <w:pStyle w:val="ListParagraph"/>
        <w:numPr>
          <w:ilvl w:val="1"/>
          <w:numId w:val="34"/>
        </w:numPr>
        <w:spacing w:line="240" w:lineRule="auto"/>
      </w:pPr>
      <w:r w:rsidRPr="003A4467">
        <w:t xml:space="preserve">Made up of </w:t>
      </w:r>
      <w:proofErr w:type="spellStart"/>
      <w:r w:rsidRPr="003A4467">
        <w:t>podocytes</w:t>
      </w:r>
      <w:proofErr w:type="spellEnd"/>
      <w:r w:rsidRPr="003A4467">
        <w:t xml:space="preserve"> that completely surround the capillaries</w:t>
      </w:r>
    </w:p>
    <w:p w:rsidR="00E65AF4" w:rsidRPr="003A4467" w:rsidRDefault="00E65AF4" w:rsidP="00543561">
      <w:pPr>
        <w:pStyle w:val="ListParagraph"/>
        <w:numPr>
          <w:ilvl w:val="1"/>
          <w:numId w:val="34"/>
        </w:numPr>
        <w:spacing w:line="240" w:lineRule="auto"/>
      </w:pPr>
      <w:r w:rsidRPr="003A4467">
        <w:t>Capillaries are fenestrated without diaphragms</w:t>
      </w:r>
    </w:p>
    <w:p w:rsidR="00E65AF4" w:rsidRPr="003A4467" w:rsidRDefault="00E65AF4" w:rsidP="00E65AF4"/>
    <w:p w:rsidR="00E65AF4" w:rsidRPr="003A4467" w:rsidRDefault="00E65AF4" w:rsidP="00E65AF4">
      <w:pPr>
        <w:rPr>
          <w:u w:val="single"/>
        </w:rPr>
      </w:pPr>
      <w:proofErr w:type="spellStart"/>
      <w:r w:rsidRPr="003A4467">
        <w:rPr>
          <w:u w:val="single"/>
        </w:rPr>
        <w:t>Juxtaglomerular</w:t>
      </w:r>
      <w:proofErr w:type="spellEnd"/>
      <w:r w:rsidRPr="003A4467">
        <w:rPr>
          <w:u w:val="single"/>
        </w:rPr>
        <w:t xml:space="preserve"> Apparatus</w:t>
      </w:r>
    </w:p>
    <w:p w:rsidR="00E65AF4" w:rsidRPr="003A4467" w:rsidRDefault="00E65AF4" w:rsidP="00E65AF4">
      <w:r w:rsidRPr="003A4467">
        <w:lastRenderedPageBreak/>
        <w:t xml:space="preserve">Cells in the macula </w:t>
      </w:r>
      <w:proofErr w:type="spellStart"/>
      <w:r w:rsidRPr="003A4467">
        <w:t>densa</w:t>
      </w:r>
      <w:proofErr w:type="spellEnd"/>
      <w:r w:rsidRPr="003A4467">
        <w:t xml:space="preserve"> of the </w:t>
      </w:r>
      <w:proofErr w:type="spellStart"/>
      <w:r w:rsidRPr="003A4467">
        <w:t>juxtaglomerular</w:t>
      </w:r>
      <w:proofErr w:type="spellEnd"/>
      <w:r w:rsidRPr="003A4467">
        <w:t xml:space="preserve"> apparatus detect changes in </w:t>
      </w:r>
      <w:proofErr w:type="spellStart"/>
      <w:r w:rsidRPr="003A4467">
        <w:t>NaCl</w:t>
      </w:r>
      <w:proofErr w:type="spellEnd"/>
      <w:r w:rsidRPr="003A4467">
        <w:t xml:space="preserve"> levels as well as blood pressure.  Under the conditions of decreased blood pressure and low Na+, the </w:t>
      </w:r>
      <w:proofErr w:type="spellStart"/>
      <w:r w:rsidRPr="003A4467">
        <w:t>juxtaglomerular</w:t>
      </w:r>
      <w:proofErr w:type="spellEnd"/>
      <w:r w:rsidRPr="003A4467">
        <w:t xml:space="preserve"> apparatus is stimulated to secrete rennin.</w:t>
      </w:r>
    </w:p>
    <w:p w:rsidR="00E65AF4" w:rsidRPr="003A4467" w:rsidRDefault="00E65AF4" w:rsidP="00E65AF4">
      <w:r w:rsidRPr="003A4467">
        <w:tab/>
      </w:r>
      <w:proofErr w:type="spellStart"/>
      <w:r w:rsidRPr="003A4467">
        <w:rPr>
          <w:b/>
        </w:rPr>
        <w:t>Renin</w:t>
      </w:r>
      <w:proofErr w:type="spellEnd"/>
      <w:r w:rsidRPr="003A4467">
        <w:t xml:space="preserve"> enters the blood and converts </w:t>
      </w:r>
      <w:proofErr w:type="spellStart"/>
      <w:r w:rsidRPr="003A4467">
        <w:rPr>
          <w:b/>
        </w:rPr>
        <w:t>Angiotensinogen</w:t>
      </w:r>
      <w:proofErr w:type="spellEnd"/>
      <w:r w:rsidRPr="003A4467">
        <w:rPr>
          <w:b/>
        </w:rPr>
        <w:t xml:space="preserve"> to </w:t>
      </w:r>
      <w:proofErr w:type="spellStart"/>
      <w:r w:rsidRPr="003A4467">
        <w:rPr>
          <w:b/>
        </w:rPr>
        <w:t>Angiotensin</w:t>
      </w:r>
      <w:proofErr w:type="spellEnd"/>
      <w:r w:rsidRPr="003A4467">
        <w:rPr>
          <w:b/>
        </w:rPr>
        <w:t xml:space="preserve"> I</w:t>
      </w:r>
      <w:r w:rsidRPr="003A4467">
        <w:t>.</w:t>
      </w:r>
    </w:p>
    <w:p w:rsidR="00E65AF4" w:rsidRPr="003A4467" w:rsidRDefault="00E65AF4" w:rsidP="00E65AF4">
      <w:r w:rsidRPr="003A4467">
        <w:tab/>
        <w:t xml:space="preserve">It </w:t>
      </w:r>
      <w:proofErr w:type="gramStart"/>
      <w:r w:rsidRPr="003A4467">
        <w:t>is then converted</w:t>
      </w:r>
      <w:proofErr w:type="gramEnd"/>
      <w:r w:rsidRPr="003A4467">
        <w:t xml:space="preserve"> to </w:t>
      </w:r>
      <w:proofErr w:type="spellStart"/>
      <w:r w:rsidRPr="003A4467">
        <w:rPr>
          <w:b/>
        </w:rPr>
        <w:t>Angiotensin</w:t>
      </w:r>
      <w:proofErr w:type="spellEnd"/>
      <w:r w:rsidRPr="003A4467">
        <w:rPr>
          <w:b/>
        </w:rPr>
        <w:t xml:space="preserve"> II in the lungs</w:t>
      </w:r>
      <w:r w:rsidRPr="003A4467">
        <w:t>.</w:t>
      </w:r>
    </w:p>
    <w:p w:rsidR="00E65AF4" w:rsidRPr="003A4467" w:rsidRDefault="00E65AF4" w:rsidP="00E65AF4"/>
    <w:p w:rsidR="00E65AF4" w:rsidRPr="003A4467" w:rsidRDefault="00E65AF4" w:rsidP="00E65AF4">
      <w:pPr>
        <w:rPr>
          <w:b/>
        </w:rPr>
      </w:pPr>
      <w:proofErr w:type="spellStart"/>
      <w:r w:rsidRPr="003A4467">
        <w:rPr>
          <w:b/>
        </w:rPr>
        <w:t>Angiotensin</w:t>
      </w:r>
      <w:proofErr w:type="spellEnd"/>
      <w:r w:rsidRPr="003A4467">
        <w:rPr>
          <w:b/>
        </w:rPr>
        <w:t xml:space="preserve"> II </w:t>
      </w:r>
    </w:p>
    <w:p w:rsidR="00E65AF4" w:rsidRPr="003A4467" w:rsidRDefault="00E65AF4" w:rsidP="00E65AF4">
      <w:r w:rsidRPr="003A4467">
        <w:t xml:space="preserve">-tells the adrenal gland to </w:t>
      </w:r>
      <w:r w:rsidRPr="003A4467">
        <w:rPr>
          <w:b/>
        </w:rPr>
        <w:t xml:space="preserve">secrete </w:t>
      </w:r>
      <w:proofErr w:type="spellStart"/>
      <w:r w:rsidRPr="003A4467">
        <w:rPr>
          <w:b/>
        </w:rPr>
        <w:t>aldosterone</w:t>
      </w:r>
      <w:proofErr w:type="spellEnd"/>
      <w:r w:rsidRPr="003A4467">
        <w:t xml:space="preserve">.  This increases </w:t>
      </w:r>
      <w:proofErr w:type="spellStart"/>
      <w:r w:rsidRPr="003A4467">
        <w:t>resorption</w:t>
      </w:r>
      <w:proofErr w:type="spellEnd"/>
      <w:r w:rsidRPr="003A4467">
        <w:t xml:space="preserve"> of Na+ and water into the blood.</w:t>
      </w:r>
    </w:p>
    <w:p w:rsidR="00E65AF4" w:rsidRPr="003A4467" w:rsidRDefault="00E65AF4" w:rsidP="00E65AF4">
      <w:r w:rsidRPr="003A4467">
        <w:t xml:space="preserve">-tells the Proximal Convoluted Tubule to </w:t>
      </w:r>
      <w:proofErr w:type="spellStart"/>
      <w:r w:rsidRPr="003A4467">
        <w:t>resorb</w:t>
      </w:r>
      <w:proofErr w:type="spellEnd"/>
      <w:r w:rsidRPr="003A4467">
        <w:t xml:space="preserve"> more Na+</w:t>
      </w:r>
    </w:p>
    <w:p w:rsidR="00E65AF4" w:rsidRPr="003A4467" w:rsidRDefault="00E65AF4" w:rsidP="00E65AF4">
      <w:r w:rsidRPr="003A4467">
        <w:t xml:space="preserve">-tells cells in the hypothalamus to </w:t>
      </w:r>
      <w:r w:rsidRPr="003A4467">
        <w:rPr>
          <w:b/>
        </w:rPr>
        <w:t>make ADH</w:t>
      </w:r>
    </w:p>
    <w:p w:rsidR="00E65AF4" w:rsidRPr="003A4467" w:rsidRDefault="00E65AF4" w:rsidP="00E65AF4">
      <w:proofErr w:type="spellStart"/>
      <w:proofErr w:type="gramStart"/>
      <w:r w:rsidRPr="003A4467">
        <w:t>causes</w:t>
      </w:r>
      <w:r w:rsidRPr="003A4467">
        <w:rPr>
          <w:b/>
        </w:rPr>
        <w:t>vasoconstriction</w:t>
      </w:r>
      <w:proofErr w:type="spellEnd"/>
      <w:proofErr w:type="gramEnd"/>
      <w:r w:rsidRPr="003A4467">
        <w:t>.</w:t>
      </w:r>
    </w:p>
    <w:p w:rsidR="00E65AF4" w:rsidRPr="003A4467" w:rsidRDefault="00E65AF4" w:rsidP="00E65AF4"/>
    <w:p w:rsidR="00E65AF4" w:rsidRPr="003A4467" w:rsidRDefault="00E65AF4" w:rsidP="00E65AF4">
      <w:pPr>
        <w:rPr>
          <w:u w:val="single"/>
        </w:rPr>
      </w:pPr>
      <w:r w:rsidRPr="003A4467">
        <w:rPr>
          <w:b/>
        </w:rPr>
        <w:t>ADH</w:t>
      </w:r>
      <w:r w:rsidRPr="003A4467">
        <w:t xml:space="preserve"> </w:t>
      </w:r>
      <w:proofErr w:type="gramStart"/>
      <w:r w:rsidRPr="003A4467">
        <w:t>is made in the hypothalamus and secreted from the pars nervosa of the pituitary in response to decreased blood volume</w:t>
      </w:r>
      <w:proofErr w:type="gramEnd"/>
      <w:r w:rsidRPr="003A4467">
        <w:t xml:space="preserve">.  The </w:t>
      </w:r>
      <w:proofErr w:type="spellStart"/>
      <w:r w:rsidRPr="003A4467">
        <w:rPr>
          <w:b/>
        </w:rPr>
        <w:t>vasarecta</w:t>
      </w:r>
      <w:proofErr w:type="spellEnd"/>
      <w:r w:rsidRPr="003A4467">
        <w:rPr>
          <w:b/>
        </w:rPr>
        <w:t xml:space="preserve"> absorbs water</w:t>
      </w:r>
      <w:r w:rsidRPr="003A4467">
        <w:t xml:space="preserve"> and </w:t>
      </w:r>
      <w:r w:rsidRPr="003A4467">
        <w:rPr>
          <w:u w:val="single"/>
        </w:rPr>
        <w:t>urine becomes more concentrated.</w:t>
      </w:r>
    </w:p>
    <w:p w:rsidR="00E65AF4" w:rsidRPr="003A4467" w:rsidRDefault="00E65AF4" w:rsidP="00E65AF4"/>
    <w:p w:rsidR="00E65AF4" w:rsidRPr="003A4467" w:rsidRDefault="00E65AF4" w:rsidP="00E65AF4">
      <w:proofErr w:type="gramStart"/>
      <w:r w:rsidRPr="003A4467">
        <w:t xml:space="preserve">The </w:t>
      </w:r>
      <w:proofErr w:type="spellStart"/>
      <w:r w:rsidRPr="003A4467">
        <w:rPr>
          <w:b/>
        </w:rPr>
        <w:t>Ureter</w:t>
      </w:r>
      <w:proofErr w:type="spellEnd"/>
      <w:r w:rsidRPr="003A4467">
        <w:rPr>
          <w:b/>
        </w:rPr>
        <w:t xml:space="preserve"> and </w:t>
      </w:r>
      <w:proofErr w:type="spellStart"/>
      <w:r w:rsidRPr="003A4467">
        <w:rPr>
          <w:b/>
        </w:rPr>
        <w:t>Bladder</w:t>
      </w:r>
      <w:r w:rsidRPr="003A4467">
        <w:t>have</w:t>
      </w:r>
      <w:proofErr w:type="spellEnd"/>
      <w:r w:rsidRPr="003A4467">
        <w:t xml:space="preserve"> a transitional epithelium.</w:t>
      </w:r>
      <w:proofErr w:type="gramEnd"/>
      <w:r w:rsidRPr="003A4467">
        <w:t xml:space="preserve">  Has a “cobblestone appearance”.  </w:t>
      </w:r>
      <w:proofErr w:type="gramStart"/>
      <w:r w:rsidRPr="003A4467">
        <w:t>Allows for distention and contraction of the bladder.</w:t>
      </w:r>
      <w:proofErr w:type="gramEnd"/>
    </w:p>
    <w:p w:rsidR="00E65AF4" w:rsidRPr="003A4467" w:rsidRDefault="00E65AF4" w:rsidP="00E65AF4">
      <w:r w:rsidRPr="003A4467">
        <w:t xml:space="preserve">The </w:t>
      </w:r>
      <w:proofErr w:type="spellStart"/>
      <w:r w:rsidRPr="003A4467">
        <w:t>ureter</w:t>
      </w:r>
      <w:proofErr w:type="spellEnd"/>
      <w:r w:rsidRPr="003A4467">
        <w:t xml:space="preserve"> conducts the urine to the bladder.  It consists of </w:t>
      </w:r>
    </w:p>
    <w:p w:rsidR="00E65AF4" w:rsidRPr="003A4467" w:rsidRDefault="00E65AF4" w:rsidP="00543561">
      <w:pPr>
        <w:widowControl w:val="0"/>
        <w:numPr>
          <w:ilvl w:val="1"/>
          <w:numId w:val="35"/>
        </w:numPr>
        <w:tabs>
          <w:tab w:val="left" w:pos="940"/>
          <w:tab w:val="left" w:pos="1440"/>
        </w:tabs>
        <w:autoSpaceDE w:val="0"/>
        <w:autoSpaceDN w:val="0"/>
        <w:adjustRightInd w:val="0"/>
        <w:spacing w:after="0" w:line="240" w:lineRule="auto"/>
        <w:ind w:left="1440" w:hanging="1440"/>
        <w:rPr>
          <w:rFonts w:cs="Times"/>
          <w:szCs w:val="28"/>
        </w:rPr>
      </w:pPr>
      <w:r w:rsidRPr="003A4467">
        <w:rPr>
          <w:rFonts w:cs="Times"/>
          <w:b/>
          <w:bCs/>
          <w:szCs w:val="34"/>
        </w:rPr>
        <w:t>Mucosa</w:t>
      </w:r>
    </w:p>
    <w:p w:rsidR="00E65AF4" w:rsidRPr="003A4467" w:rsidRDefault="00E65AF4" w:rsidP="00543561">
      <w:pPr>
        <w:widowControl w:val="0"/>
        <w:numPr>
          <w:ilvl w:val="2"/>
          <w:numId w:val="35"/>
        </w:numPr>
        <w:tabs>
          <w:tab w:val="left" w:pos="1660"/>
          <w:tab w:val="left" w:pos="2160"/>
        </w:tabs>
        <w:autoSpaceDE w:val="0"/>
        <w:autoSpaceDN w:val="0"/>
        <w:adjustRightInd w:val="0"/>
        <w:spacing w:after="0" w:line="240" w:lineRule="auto"/>
        <w:ind w:left="2160" w:hanging="2160"/>
        <w:rPr>
          <w:rFonts w:cs="Times"/>
          <w:szCs w:val="28"/>
        </w:rPr>
      </w:pPr>
      <w:r w:rsidRPr="003A4467">
        <w:rPr>
          <w:rFonts w:cs="Times"/>
          <w:szCs w:val="34"/>
        </w:rPr>
        <w:t>transitional epithelium</w:t>
      </w:r>
    </w:p>
    <w:p w:rsidR="00E65AF4" w:rsidRPr="003A4467" w:rsidRDefault="00E65AF4" w:rsidP="00543561">
      <w:pPr>
        <w:widowControl w:val="0"/>
        <w:numPr>
          <w:ilvl w:val="2"/>
          <w:numId w:val="35"/>
        </w:numPr>
        <w:tabs>
          <w:tab w:val="left" w:pos="1660"/>
          <w:tab w:val="left" w:pos="2160"/>
        </w:tabs>
        <w:autoSpaceDE w:val="0"/>
        <w:autoSpaceDN w:val="0"/>
        <w:adjustRightInd w:val="0"/>
        <w:spacing w:after="0" w:line="240" w:lineRule="auto"/>
        <w:ind w:left="2160" w:hanging="2160"/>
        <w:rPr>
          <w:rFonts w:cs="Times"/>
          <w:szCs w:val="28"/>
        </w:rPr>
      </w:pPr>
      <w:proofErr w:type="spellStart"/>
      <w:r w:rsidRPr="003A4467">
        <w:rPr>
          <w:rFonts w:cs="Times"/>
          <w:szCs w:val="34"/>
        </w:rPr>
        <w:t>laminapropria</w:t>
      </w:r>
      <w:proofErr w:type="spellEnd"/>
    </w:p>
    <w:p w:rsidR="00E65AF4" w:rsidRPr="003A4467" w:rsidRDefault="00E65AF4" w:rsidP="00543561">
      <w:pPr>
        <w:widowControl w:val="0"/>
        <w:numPr>
          <w:ilvl w:val="1"/>
          <w:numId w:val="35"/>
        </w:numPr>
        <w:tabs>
          <w:tab w:val="left" w:pos="940"/>
          <w:tab w:val="left" w:pos="1440"/>
        </w:tabs>
        <w:autoSpaceDE w:val="0"/>
        <w:autoSpaceDN w:val="0"/>
        <w:adjustRightInd w:val="0"/>
        <w:spacing w:after="0" w:line="240" w:lineRule="auto"/>
        <w:ind w:left="1440" w:hanging="1440"/>
        <w:rPr>
          <w:rFonts w:cs="Times"/>
          <w:szCs w:val="28"/>
        </w:rPr>
      </w:pPr>
      <w:proofErr w:type="spellStart"/>
      <w:r w:rsidRPr="003A4467">
        <w:rPr>
          <w:rFonts w:cs="Times"/>
          <w:b/>
          <w:bCs/>
          <w:szCs w:val="34"/>
        </w:rPr>
        <w:t>Muscularis</w:t>
      </w:r>
      <w:proofErr w:type="spellEnd"/>
    </w:p>
    <w:p w:rsidR="00E65AF4" w:rsidRPr="003A4467" w:rsidRDefault="00E65AF4" w:rsidP="00543561">
      <w:pPr>
        <w:widowControl w:val="0"/>
        <w:numPr>
          <w:ilvl w:val="1"/>
          <w:numId w:val="35"/>
        </w:numPr>
        <w:tabs>
          <w:tab w:val="left" w:pos="940"/>
          <w:tab w:val="left" w:pos="1440"/>
        </w:tabs>
        <w:autoSpaceDE w:val="0"/>
        <w:autoSpaceDN w:val="0"/>
        <w:adjustRightInd w:val="0"/>
        <w:spacing w:after="0" w:line="240" w:lineRule="auto"/>
        <w:ind w:left="1440" w:hanging="1440"/>
        <w:rPr>
          <w:rFonts w:cs="Times"/>
          <w:szCs w:val="28"/>
        </w:rPr>
      </w:pPr>
      <w:r w:rsidRPr="003A4467">
        <w:rPr>
          <w:rFonts w:cs="Times"/>
          <w:szCs w:val="34"/>
        </w:rPr>
        <w:t>        inner longitudinal muscle</w:t>
      </w:r>
    </w:p>
    <w:p w:rsidR="00E65AF4" w:rsidRPr="003A4467" w:rsidRDefault="00E65AF4" w:rsidP="00543561">
      <w:pPr>
        <w:widowControl w:val="0"/>
        <w:numPr>
          <w:ilvl w:val="1"/>
          <w:numId w:val="35"/>
        </w:numPr>
        <w:tabs>
          <w:tab w:val="left" w:pos="940"/>
          <w:tab w:val="left" w:pos="1440"/>
        </w:tabs>
        <w:autoSpaceDE w:val="0"/>
        <w:autoSpaceDN w:val="0"/>
        <w:adjustRightInd w:val="0"/>
        <w:spacing w:after="0" w:line="240" w:lineRule="auto"/>
        <w:ind w:left="1440" w:hanging="1440"/>
        <w:rPr>
          <w:rFonts w:cs="Times"/>
          <w:szCs w:val="28"/>
        </w:rPr>
      </w:pPr>
      <w:r w:rsidRPr="003A4467">
        <w:rPr>
          <w:rFonts w:cs="Times"/>
          <w:szCs w:val="34"/>
        </w:rPr>
        <w:t>        outer circular muscle</w:t>
      </w:r>
    </w:p>
    <w:p w:rsidR="00E65AF4" w:rsidRPr="003A4467" w:rsidRDefault="00E65AF4" w:rsidP="00543561">
      <w:pPr>
        <w:widowControl w:val="0"/>
        <w:numPr>
          <w:ilvl w:val="2"/>
          <w:numId w:val="35"/>
        </w:numPr>
        <w:tabs>
          <w:tab w:val="left" w:pos="1660"/>
          <w:tab w:val="left" w:pos="2160"/>
        </w:tabs>
        <w:autoSpaceDE w:val="0"/>
        <w:autoSpaceDN w:val="0"/>
        <w:adjustRightInd w:val="0"/>
        <w:spacing w:after="0" w:line="240" w:lineRule="auto"/>
        <w:ind w:left="2160" w:hanging="2160"/>
        <w:rPr>
          <w:rFonts w:cs="Times"/>
          <w:szCs w:val="28"/>
        </w:rPr>
      </w:pPr>
      <w:r w:rsidRPr="003A4467">
        <w:rPr>
          <w:rFonts w:cs="Times"/>
          <w:szCs w:val="34"/>
        </w:rPr>
        <w:t>(This muscle arrangement is the opposite of that found in the gut)</w:t>
      </w:r>
    </w:p>
    <w:p w:rsidR="00E65AF4" w:rsidRPr="003A4467" w:rsidRDefault="00E65AF4" w:rsidP="00543561">
      <w:pPr>
        <w:widowControl w:val="0"/>
        <w:numPr>
          <w:ilvl w:val="1"/>
          <w:numId w:val="35"/>
        </w:numPr>
        <w:tabs>
          <w:tab w:val="left" w:pos="940"/>
          <w:tab w:val="left" w:pos="1440"/>
        </w:tabs>
        <w:autoSpaceDE w:val="0"/>
        <w:autoSpaceDN w:val="0"/>
        <w:adjustRightInd w:val="0"/>
        <w:spacing w:after="0" w:line="240" w:lineRule="auto"/>
        <w:ind w:left="1440" w:hanging="1440"/>
        <w:rPr>
          <w:rFonts w:cs="Times"/>
          <w:szCs w:val="28"/>
        </w:rPr>
      </w:pPr>
      <w:r w:rsidRPr="003A4467">
        <w:rPr>
          <w:rFonts w:cs="Times"/>
          <w:b/>
          <w:bCs/>
          <w:szCs w:val="34"/>
        </w:rPr>
        <w:t>Adventitia</w:t>
      </w:r>
    </w:p>
    <w:p w:rsidR="00E65AF4" w:rsidRPr="003A4467" w:rsidRDefault="00E65AF4" w:rsidP="00E65AF4">
      <w:pPr>
        <w:ind w:left="720" w:firstLine="720"/>
      </w:pPr>
      <w:proofErr w:type="spellStart"/>
      <w:proofErr w:type="gramStart"/>
      <w:r w:rsidRPr="003A4467">
        <w:rPr>
          <w:rFonts w:cs="Times"/>
          <w:szCs w:val="34"/>
        </w:rPr>
        <w:t>Fibroelastic</w:t>
      </w:r>
      <w:proofErr w:type="spellEnd"/>
      <w:r w:rsidRPr="003A4467">
        <w:rPr>
          <w:rFonts w:cs="Times"/>
          <w:szCs w:val="34"/>
        </w:rPr>
        <w:t xml:space="preserve"> connective tissue.</w:t>
      </w:r>
      <w:proofErr w:type="gramEnd"/>
    </w:p>
    <w:p w:rsidR="00E65AF4" w:rsidRPr="003A4467" w:rsidRDefault="00E65AF4" w:rsidP="00E65AF4">
      <w:r>
        <w:rPr>
          <w:noProof/>
        </w:rPr>
        <w:lastRenderedPageBreak/>
        <w:drawing>
          <wp:anchor distT="0" distB="0" distL="114300" distR="114300" simplePos="0" relativeHeight="251683840" behindDoc="0" locked="0" layoutInCell="1" allowOverlap="1">
            <wp:simplePos x="0" y="0"/>
            <wp:positionH relativeFrom="column">
              <wp:posOffset>3200400</wp:posOffset>
            </wp:positionH>
            <wp:positionV relativeFrom="paragraph">
              <wp:posOffset>163830</wp:posOffset>
            </wp:positionV>
            <wp:extent cx="3429000" cy="2578100"/>
            <wp:effectExtent l="25400" t="0" r="0" b="0"/>
            <wp:wrapSquare wrapText="bothSides"/>
            <wp:docPr id="16" name="Picture 2" descr=":19-Urinary blad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Urinary bladder.jpg"/>
                    <pic:cNvPicPr>
                      <a:picLocks noChangeAspect="1" noChangeArrowheads="1"/>
                    </pic:cNvPicPr>
                  </pic:nvPicPr>
                  <pic:blipFill>
                    <a:blip r:embed="rId33"/>
                    <a:srcRect/>
                    <a:stretch>
                      <a:fillRect/>
                    </a:stretch>
                  </pic:blipFill>
                  <pic:spPr bwMode="auto">
                    <a:xfrm>
                      <a:off x="0" y="0"/>
                      <a:ext cx="3429000" cy="2578100"/>
                    </a:xfrm>
                    <a:prstGeom prst="rect">
                      <a:avLst/>
                    </a:prstGeom>
                    <a:noFill/>
                    <a:ln w="9525">
                      <a:noFill/>
                      <a:miter lim="800000"/>
                      <a:headEnd/>
                      <a:tailEnd/>
                    </a:ln>
                  </pic:spPr>
                </pic:pic>
              </a:graphicData>
            </a:graphic>
          </wp:anchor>
        </w:drawing>
      </w:r>
      <w:r>
        <w:rPr>
          <w:noProof/>
        </w:rPr>
        <w:drawing>
          <wp:anchor distT="0" distB="0" distL="114300" distR="114300" simplePos="0" relativeHeight="251684864" behindDoc="0" locked="0" layoutInCell="1" allowOverlap="1">
            <wp:simplePos x="0" y="0"/>
            <wp:positionH relativeFrom="column">
              <wp:posOffset>-457200</wp:posOffset>
            </wp:positionH>
            <wp:positionV relativeFrom="paragraph">
              <wp:posOffset>163830</wp:posOffset>
            </wp:positionV>
            <wp:extent cx="3471545" cy="2603500"/>
            <wp:effectExtent l="25400" t="0" r="8255" b="0"/>
            <wp:wrapSquare wrapText="bothSides"/>
            <wp:docPr id="23" name="Picture 1" descr=":17-Ure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Ureter.jpg"/>
                    <pic:cNvPicPr>
                      <a:picLocks noChangeAspect="1" noChangeArrowheads="1"/>
                    </pic:cNvPicPr>
                  </pic:nvPicPr>
                  <pic:blipFill>
                    <a:blip r:embed="rId34"/>
                    <a:srcRect/>
                    <a:stretch>
                      <a:fillRect/>
                    </a:stretch>
                  </pic:blipFill>
                  <pic:spPr bwMode="auto">
                    <a:xfrm>
                      <a:off x="0" y="0"/>
                      <a:ext cx="3471545" cy="2603500"/>
                    </a:xfrm>
                    <a:prstGeom prst="rect">
                      <a:avLst/>
                    </a:prstGeom>
                    <a:noFill/>
                    <a:ln w="9525">
                      <a:noFill/>
                      <a:miter lim="800000"/>
                      <a:headEnd/>
                      <a:tailEnd/>
                    </a:ln>
                  </pic:spPr>
                </pic:pic>
              </a:graphicData>
            </a:graphic>
          </wp:anchor>
        </w:drawing>
      </w:r>
    </w:p>
    <w:p w:rsidR="00E65AF4" w:rsidRPr="003A4467" w:rsidRDefault="00E65AF4" w:rsidP="00E65AF4"/>
    <w:p w:rsidR="00E65AF4" w:rsidRDefault="00E65AF4" w:rsidP="00E65AF4">
      <w:pPr>
        <w:widowControl w:val="0"/>
        <w:autoSpaceDE w:val="0"/>
        <w:autoSpaceDN w:val="0"/>
        <w:adjustRightInd w:val="0"/>
        <w:spacing w:after="0"/>
        <w:rPr>
          <w:rFonts w:cs="Times"/>
          <w:b/>
          <w:bCs/>
          <w:szCs w:val="34"/>
        </w:rPr>
      </w:pPr>
    </w:p>
    <w:p w:rsidR="00E65AF4" w:rsidRDefault="00E65AF4" w:rsidP="00E65AF4">
      <w:pPr>
        <w:widowControl w:val="0"/>
        <w:autoSpaceDE w:val="0"/>
        <w:autoSpaceDN w:val="0"/>
        <w:adjustRightInd w:val="0"/>
        <w:spacing w:after="0"/>
        <w:rPr>
          <w:rFonts w:cs="Times"/>
          <w:b/>
          <w:bCs/>
          <w:szCs w:val="34"/>
        </w:rPr>
      </w:pPr>
    </w:p>
    <w:p w:rsidR="00E65AF4" w:rsidRPr="003A4467" w:rsidRDefault="00E65AF4" w:rsidP="00E65AF4">
      <w:pPr>
        <w:widowControl w:val="0"/>
        <w:autoSpaceDE w:val="0"/>
        <w:autoSpaceDN w:val="0"/>
        <w:adjustRightInd w:val="0"/>
        <w:spacing w:after="0"/>
        <w:rPr>
          <w:rFonts w:cs="Times"/>
          <w:szCs w:val="28"/>
        </w:rPr>
      </w:pPr>
      <w:r w:rsidRPr="003A4467">
        <w:rPr>
          <w:rFonts w:cs="Times"/>
          <w:b/>
          <w:bCs/>
          <w:szCs w:val="34"/>
        </w:rPr>
        <w:t>URETHRA</w:t>
      </w:r>
    </w:p>
    <w:p w:rsidR="00E65AF4" w:rsidRPr="003A4467" w:rsidRDefault="00E65AF4" w:rsidP="00E65AF4">
      <w:r w:rsidRPr="003A4467">
        <w:rPr>
          <w:rFonts w:cs="Times"/>
          <w:szCs w:val="34"/>
        </w:rPr>
        <w:t>The urethra is the urinary tube leading from the bladder to the external orifice</w:t>
      </w:r>
    </w:p>
    <w:p w:rsidR="00E65AF4" w:rsidRDefault="00E65AF4" w:rsidP="001507E7">
      <w:pPr>
        <w:pStyle w:val="ListParagraph"/>
        <w:ind w:left="0"/>
        <w:rPr>
          <w:b/>
          <w:sz w:val="40"/>
          <w:szCs w:val="40"/>
          <w:u w:val="single"/>
        </w:rPr>
      </w:pPr>
    </w:p>
    <w:p w:rsidR="00E65AF4" w:rsidRDefault="00E65AF4" w:rsidP="001507E7">
      <w:pPr>
        <w:pStyle w:val="ListParagraph"/>
        <w:ind w:left="0"/>
        <w:rPr>
          <w:b/>
          <w:sz w:val="40"/>
          <w:szCs w:val="40"/>
          <w:u w:val="single"/>
        </w:rPr>
      </w:pPr>
    </w:p>
    <w:p w:rsidR="00022707" w:rsidRDefault="00E65AF4" w:rsidP="00022707">
      <w:r>
        <w:rPr>
          <w:b/>
          <w:sz w:val="40"/>
          <w:szCs w:val="40"/>
          <w:u w:val="single"/>
        </w:rPr>
        <w:t xml:space="preserve">Male Reproductive </w:t>
      </w:r>
      <w:proofErr w:type="spellStart"/>
      <w:r>
        <w:rPr>
          <w:b/>
          <w:sz w:val="40"/>
          <w:szCs w:val="40"/>
          <w:u w:val="single"/>
        </w:rPr>
        <w:t>System</w:t>
      </w:r>
      <w:proofErr w:type="gramStart"/>
      <w:r w:rsidR="00C249F5">
        <w:rPr>
          <w:b/>
          <w:sz w:val="40"/>
          <w:szCs w:val="40"/>
          <w:u w:val="single"/>
        </w:rPr>
        <w:t>:</w:t>
      </w:r>
      <w:r w:rsidR="00022707">
        <w:t>Competencies</w:t>
      </w:r>
      <w:proofErr w:type="spellEnd"/>
      <w:proofErr w:type="gramEnd"/>
      <w:r w:rsidR="00022707">
        <w:t xml:space="preserve"> were not listed in lecture.</w:t>
      </w:r>
    </w:p>
    <w:p w:rsidR="00022707" w:rsidRDefault="00022707" w:rsidP="00543561">
      <w:pPr>
        <w:numPr>
          <w:ilvl w:val="0"/>
          <w:numId w:val="37"/>
        </w:numPr>
        <w:spacing w:after="0" w:line="240" w:lineRule="auto"/>
      </w:pPr>
      <w:r>
        <w:t>Consists of 2 testes, a genital duct system, glands, and penis</w:t>
      </w:r>
    </w:p>
    <w:p w:rsidR="00022707" w:rsidRDefault="00022707" w:rsidP="00543561">
      <w:pPr>
        <w:numPr>
          <w:ilvl w:val="0"/>
          <w:numId w:val="37"/>
        </w:numPr>
        <w:spacing w:after="0" w:line="240" w:lineRule="auto"/>
      </w:pPr>
      <w:r>
        <w:t xml:space="preserve">Spermatogenesis – produce sperm </w:t>
      </w:r>
    </w:p>
    <w:p w:rsidR="00022707" w:rsidRDefault="00022707" w:rsidP="00543561">
      <w:pPr>
        <w:numPr>
          <w:ilvl w:val="0"/>
          <w:numId w:val="37"/>
        </w:numPr>
        <w:spacing w:after="0" w:line="240" w:lineRule="auto"/>
      </w:pPr>
      <w:proofErr w:type="spellStart"/>
      <w:r>
        <w:t>Spermatocytogenesis</w:t>
      </w:r>
      <w:proofErr w:type="spellEnd"/>
      <w:r>
        <w:t xml:space="preserve"> – </w:t>
      </w:r>
      <w:proofErr w:type="spellStart"/>
      <w:r>
        <w:t>spermatogonia</w:t>
      </w:r>
      <w:proofErr w:type="spellEnd"/>
      <w:r>
        <w:t xml:space="preserve"> into </w:t>
      </w:r>
      <w:proofErr w:type="spellStart"/>
      <w:r>
        <w:t>spermocytes</w:t>
      </w:r>
      <w:proofErr w:type="spellEnd"/>
    </w:p>
    <w:p w:rsidR="00022707" w:rsidRDefault="00022707" w:rsidP="00543561">
      <w:pPr>
        <w:numPr>
          <w:ilvl w:val="0"/>
          <w:numId w:val="37"/>
        </w:numPr>
        <w:spacing w:after="0" w:line="240" w:lineRule="auto"/>
      </w:pPr>
      <w:proofErr w:type="spellStart"/>
      <w:r>
        <w:t>Spermiogenesis</w:t>
      </w:r>
      <w:proofErr w:type="spellEnd"/>
      <w:r>
        <w:t xml:space="preserve"> – </w:t>
      </w:r>
      <w:proofErr w:type="spellStart"/>
      <w:r>
        <w:t>spermatids</w:t>
      </w:r>
      <w:proofErr w:type="spellEnd"/>
      <w:r>
        <w:t xml:space="preserve"> into sperm </w:t>
      </w:r>
    </w:p>
    <w:p w:rsidR="00022707" w:rsidRDefault="00022707" w:rsidP="00543561">
      <w:pPr>
        <w:numPr>
          <w:ilvl w:val="0"/>
          <w:numId w:val="37"/>
        </w:numPr>
        <w:spacing w:after="0" w:line="240" w:lineRule="auto"/>
      </w:pPr>
      <w:proofErr w:type="spellStart"/>
      <w:r>
        <w:t>Sertoli</w:t>
      </w:r>
      <w:proofErr w:type="spellEnd"/>
      <w:r>
        <w:t xml:space="preserve"> cells – tall columnar cells, large pale nucleus, lateral cell junctions, subdivides the </w:t>
      </w:r>
      <w:proofErr w:type="spellStart"/>
      <w:r>
        <w:t>seminiferous</w:t>
      </w:r>
      <w:proofErr w:type="spellEnd"/>
      <w:r>
        <w:t xml:space="preserve"> epithelium into the basal and </w:t>
      </w:r>
      <w:proofErr w:type="spellStart"/>
      <w:r>
        <w:t>adluminal</w:t>
      </w:r>
      <w:proofErr w:type="spellEnd"/>
      <w:r>
        <w:t xml:space="preserve"> compartment</w:t>
      </w:r>
    </w:p>
    <w:p w:rsidR="00022707" w:rsidRDefault="00022707" w:rsidP="00543561">
      <w:pPr>
        <w:numPr>
          <w:ilvl w:val="1"/>
          <w:numId w:val="37"/>
        </w:numPr>
        <w:spacing w:after="0" w:line="240" w:lineRule="auto"/>
      </w:pPr>
      <w:r>
        <w:t>Support germ cells</w:t>
      </w:r>
    </w:p>
    <w:p w:rsidR="00022707" w:rsidRDefault="00022707" w:rsidP="00543561">
      <w:pPr>
        <w:numPr>
          <w:ilvl w:val="1"/>
          <w:numId w:val="37"/>
        </w:numPr>
        <w:spacing w:after="0" w:line="240" w:lineRule="auto"/>
      </w:pPr>
      <w:r>
        <w:t xml:space="preserve">Forms blood testis – barrier </w:t>
      </w:r>
    </w:p>
    <w:p w:rsidR="00022707" w:rsidRDefault="00022707" w:rsidP="00543561">
      <w:pPr>
        <w:numPr>
          <w:ilvl w:val="1"/>
          <w:numId w:val="37"/>
        </w:numPr>
        <w:spacing w:after="0" w:line="240" w:lineRule="auto"/>
      </w:pPr>
      <w:r>
        <w:t>Makes androgen binding protein, anti-</w:t>
      </w:r>
      <w:proofErr w:type="spellStart"/>
      <w:r>
        <w:t>mullerian</w:t>
      </w:r>
      <w:proofErr w:type="spellEnd"/>
      <w:r>
        <w:t xml:space="preserve"> hormone, </w:t>
      </w:r>
      <w:proofErr w:type="spellStart"/>
      <w:r>
        <w:t>inhibin</w:t>
      </w:r>
      <w:proofErr w:type="spellEnd"/>
      <w:r>
        <w:t>, testicular transferring</w:t>
      </w:r>
    </w:p>
    <w:p w:rsidR="00022707" w:rsidRDefault="00022707" w:rsidP="00543561">
      <w:pPr>
        <w:numPr>
          <w:ilvl w:val="1"/>
          <w:numId w:val="37"/>
        </w:numPr>
        <w:spacing w:after="0" w:line="240" w:lineRule="auto"/>
      </w:pPr>
      <w:r>
        <w:t xml:space="preserve">Involved in </w:t>
      </w:r>
      <w:proofErr w:type="spellStart"/>
      <w:r>
        <w:t>phagocytosis</w:t>
      </w:r>
      <w:proofErr w:type="spellEnd"/>
    </w:p>
    <w:p w:rsidR="00022707" w:rsidRDefault="00022707" w:rsidP="00543561">
      <w:pPr>
        <w:numPr>
          <w:ilvl w:val="0"/>
          <w:numId w:val="37"/>
        </w:numPr>
        <w:spacing w:after="0" w:line="240" w:lineRule="auto"/>
      </w:pPr>
      <w:r>
        <w:t xml:space="preserve">Androgen binding protein – involved in the increase in testosterone in the </w:t>
      </w:r>
      <w:proofErr w:type="spellStart"/>
      <w:r>
        <w:t>seminiferous</w:t>
      </w:r>
      <w:proofErr w:type="spellEnd"/>
      <w:r>
        <w:t xml:space="preserve"> tubule </w:t>
      </w:r>
    </w:p>
    <w:p w:rsidR="00022707" w:rsidRDefault="00022707" w:rsidP="00543561">
      <w:pPr>
        <w:numPr>
          <w:ilvl w:val="1"/>
          <w:numId w:val="37"/>
        </w:numPr>
        <w:spacing w:after="0" w:line="240" w:lineRule="auto"/>
      </w:pPr>
      <w:r>
        <w:t>After binding testosterone it keeps testosterone from leaving the tubule</w:t>
      </w:r>
    </w:p>
    <w:p w:rsidR="00022707" w:rsidRDefault="00022707" w:rsidP="00543561">
      <w:pPr>
        <w:numPr>
          <w:ilvl w:val="0"/>
          <w:numId w:val="37"/>
        </w:numPr>
        <w:spacing w:after="0" w:line="240" w:lineRule="auto"/>
      </w:pPr>
      <w:r>
        <w:t>Anti-</w:t>
      </w:r>
      <w:proofErr w:type="spellStart"/>
      <w:r>
        <w:t>mullerin</w:t>
      </w:r>
      <w:proofErr w:type="spellEnd"/>
      <w:r>
        <w:t xml:space="preserve"> hormone – acts in embryo and results in the elimination of the </w:t>
      </w:r>
      <w:proofErr w:type="spellStart"/>
      <w:r>
        <w:t>paramesonphric</w:t>
      </w:r>
      <w:proofErr w:type="spellEnd"/>
      <w:r>
        <w:t xml:space="preserve"> duct</w:t>
      </w:r>
    </w:p>
    <w:p w:rsidR="00022707" w:rsidRDefault="00022707" w:rsidP="00543561">
      <w:pPr>
        <w:numPr>
          <w:ilvl w:val="1"/>
          <w:numId w:val="37"/>
        </w:numPr>
        <w:spacing w:after="0" w:line="240" w:lineRule="auto"/>
      </w:pPr>
      <w:proofErr w:type="spellStart"/>
      <w:r>
        <w:lastRenderedPageBreak/>
        <w:t>Paramesonphric</w:t>
      </w:r>
      <w:proofErr w:type="spellEnd"/>
      <w:r>
        <w:t xml:space="preserve"> duct gives rise to the uterine tubes, uterus and part of vagina</w:t>
      </w:r>
    </w:p>
    <w:p w:rsidR="00022707" w:rsidRDefault="00022707" w:rsidP="00543561">
      <w:pPr>
        <w:numPr>
          <w:ilvl w:val="0"/>
          <w:numId w:val="37"/>
        </w:numPr>
        <w:spacing w:after="0" w:line="240" w:lineRule="auto"/>
      </w:pPr>
      <w:proofErr w:type="spellStart"/>
      <w:r>
        <w:t>Inhibin</w:t>
      </w:r>
      <w:proofErr w:type="spellEnd"/>
      <w:r>
        <w:t xml:space="preserve"> – prevents the release of FSH from pituitary </w:t>
      </w:r>
    </w:p>
    <w:p w:rsidR="00022707" w:rsidRDefault="00022707" w:rsidP="00543561">
      <w:pPr>
        <w:numPr>
          <w:ilvl w:val="0"/>
          <w:numId w:val="37"/>
        </w:numPr>
        <w:spacing w:after="0" w:line="240" w:lineRule="auto"/>
      </w:pPr>
      <w:r>
        <w:t xml:space="preserve">Testicular </w:t>
      </w:r>
      <w:proofErr w:type="spellStart"/>
      <w:r>
        <w:t>transferrin</w:t>
      </w:r>
      <w:proofErr w:type="spellEnd"/>
      <w:r>
        <w:t xml:space="preserve"> – takes iron and transfer it to </w:t>
      </w:r>
      <w:proofErr w:type="spellStart"/>
      <w:r>
        <w:t>spermatoctyes</w:t>
      </w:r>
      <w:proofErr w:type="spellEnd"/>
      <w:r>
        <w:t xml:space="preserve"> and </w:t>
      </w:r>
      <w:proofErr w:type="spellStart"/>
      <w:r>
        <w:t>spermatids</w:t>
      </w:r>
      <w:proofErr w:type="spellEnd"/>
    </w:p>
    <w:p w:rsidR="00022707" w:rsidRDefault="00022707" w:rsidP="00543561">
      <w:pPr>
        <w:numPr>
          <w:ilvl w:val="0"/>
          <w:numId w:val="37"/>
        </w:numPr>
        <w:spacing w:after="0" w:line="240" w:lineRule="auto"/>
      </w:pPr>
      <w:r>
        <w:t xml:space="preserve">Humans produce 200 million sperm/day </w:t>
      </w:r>
    </w:p>
    <w:p w:rsidR="00022707" w:rsidRDefault="00022707" w:rsidP="00543561">
      <w:pPr>
        <w:numPr>
          <w:ilvl w:val="1"/>
          <w:numId w:val="37"/>
        </w:numPr>
        <w:spacing w:after="0" w:line="240" w:lineRule="auto"/>
      </w:pPr>
      <w:r>
        <w:t xml:space="preserve">Produced in </w:t>
      </w:r>
      <w:proofErr w:type="spellStart"/>
      <w:r>
        <w:t>seminiferous</w:t>
      </w:r>
      <w:proofErr w:type="spellEnd"/>
      <w:r>
        <w:t xml:space="preserve"> tubules </w:t>
      </w:r>
    </w:p>
    <w:p w:rsidR="00022707" w:rsidRDefault="00022707" w:rsidP="00543561">
      <w:pPr>
        <w:numPr>
          <w:ilvl w:val="1"/>
          <w:numId w:val="37"/>
        </w:numPr>
        <w:spacing w:after="0" w:line="240" w:lineRule="auto"/>
      </w:pPr>
      <w:r>
        <w:t xml:space="preserve">500 tubules per testes so about 500 meters of tubules </w:t>
      </w:r>
    </w:p>
    <w:p w:rsidR="00022707" w:rsidRDefault="00022707" w:rsidP="00543561">
      <w:pPr>
        <w:numPr>
          <w:ilvl w:val="0"/>
          <w:numId w:val="37"/>
        </w:numPr>
        <w:spacing w:after="0" w:line="240" w:lineRule="auto"/>
      </w:pPr>
      <w:proofErr w:type="spellStart"/>
      <w:r>
        <w:t>Spermatogonia</w:t>
      </w:r>
      <w:proofErr w:type="spellEnd"/>
      <w:r>
        <w:t xml:space="preserve"> – cells in the basal compartment </w:t>
      </w:r>
    </w:p>
    <w:p w:rsidR="00022707" w:rsidRDefault="00022707" w:rsidP="00543561">
      <w:pPr>
        <w:numPr>
          <w:ilvl w:val="0"/>
          <w:numId w:val="37"/>
        </w:numPr>
        <w:spacing w:after="0" w:line="240" w:lineRule="auto"/>
      </w:pPr>
      <w:r>
        <w:t xml:space="preserve">Type B cells give rise to primary </w:t>
      </w:r>
      <w:proofErr w:type="spellStart"/>
      <w:r>
        <w:t>spermatocytes</w:t>
      </w:r>
      <w:proofErr w:type="spellEnd"/>
      <w:r>
        <w:t xml:space="preserve"> </w:t>
      </w:r>
    </w:p>
    <w:p w:rsidR="00022707" w:rsidRDefault="00022707" w:rsidP="00543561">
      <w:pPr>
        <w:numPr>
          <w:ilvl w:val="1"/>
          <w:numId w:val="37"/>
        </w:numPr>
        <w:spacing w:after="0" w:line="240" w:lineRule="auto"/>
      </w:pPr>
      <w:r>
        <w:t xml:space="preserve">These go between </w:t>
      </w:r>
      <w:proofErr w:type="spellStart"/>
      <w:r>
        <w:t>sertoli</w:t>
      </w:r>
      <w:proofErr w:type="spellEnd"/>
      <w:r>
        <w:t xml:space="preserve"> cells and form junctions with them, then begin meiosis </w:t>
      </w:r>
    </w:p>
    <w:p w:rsidR="00022707" w:rsidRDefault="00022707" w:rsidP="00543561">
      <w:pPr>
        <w:numPr>
          <w:ilvl w:val="0"/>
          <w:numId w:val="37"/>
        </w:numPr>
        <w:spacing w:after="0" w:line="240" w:lineRule="auto"/>
      </w:pPr>
      <w:r>
        <w:t>Two divisions following a single replication of DNA</w:t>
      </w:r>
    </w:p>
    <w:p w:rsidR="00022707" w:rsidRDefault="00022707" w:rsidP="00543561">
      <w:pPr>
        <w:numPr>
          <w:ilvl w:val="1"/>
          <w:numId w:val="37"/>
        </w:numPr>
        <w:spacing w:after="0" w:line="240" w:lineRule="auto"/>
      </w:pPr>
      <w:r>
        <w:t xml:space="preserve">Gives you 4 haploid cells </w:t>
      </w:r>
    </w:p>
    <w:p w:rsidR="00022707" w:rsidRDefault="00022707" w:rsidP="00543561">
      <w:pPr>
        <w:numPr>
          <w:ilvl w:val="1"/>
          <w:numId w:val="37"/>
        </w:numPr>
        <w:spacing w:after="0" w:line="240" w:lineRule="auto"/>
      </w:pPr>
      <w:r>
        <w:t>Crossing over produces recombinant DNA (variability)</w:t>
      </w:r>
    </w:p>
    <w:p w:rsidR="00022707" w:rsidRDefault="00022707" w:rsidP="00543561">
      <w:pPr>
        <w:numPr>
          <w:ilvl w:val="1"/>
          <w:numId w:val="37"/>
        </w:numPr>
        <w:spacing w:after="0" w:line="240" w:lineRule="auto"/>
      </w:pPr>
      <w:r>
        <w:t>First meiotic division is 22 days, second one is very short</w:t>
      </w:r>
    </w:p>
    <w:p w:rsidR="00022707" w:rsidRDefault="00022707" w:rsidP="00543561">
      <w:pPr>
        <w:numPr>
          <w:ilvl w:val="0"/>
          <w:numId w:val="37"/>
        </w:numPr>
        <w:spacing w:after="0" w:line="240" w:lineRule="auto"/>
      </w:pPr>
      <w:proofErr w:type="spellStart"/>
      <w:r>
        <w:t>Spermatids</w:t>
      </w:r>
      <w:proofErr w:type="spellEnd"/>
      <w:r>
        <w:t xml:space="preserve"> – all </w:t>
      </w:r>
      <w:proofErr w:type="spellStart"/>
      <w:r>
        <w:t>spermatids</w:t>
      </w:r>
      <w:proofErr w:type="spellEnd"/>
      <w:r>
        <w:t xml:space="preserve"> from one </w:t>
      </w:r>
      <w:proofErr w:type="spellStart"/>
      <w:r>
        <w:t>spermatogonium</w:t>
      </w:r>
      <w:proofErr w:type="spellEnd"/>
      <w:r>
        <w:t xml:space="preserve"> are connected to one another via </w:t>
      </w:r>
      <w:proofErr w:type="spellStart"/>
      <w:r>
        <w:t>cytoplasmic</w:t>
      </w:r>
      <w:proofErr w:type="spellEnd"/>
      <w:r>
        <w:t xml:space="preserve"> bridges</w:t>
      </w:r>
    </w:p>
    <w:p w:rsidR="00022707" w:rsidRDefault="00022707" w:rsidP="00543561">
      <w:pPr>
        <w:numPr>
          <w:ilvl w:val="1"/>
          <w:numId w:val="37"/>
        </w:numPr>
        <w:spacing w:after="0" w:line="240" w:lineRule="auto"/>
      </w:pPr>
      <w:r>
        <w:t xml:space="preserve">Contains one </w:t>
      </w:r>
      <w:proofErr w:type="spellStart"/>
      <w:r>
        <w:t>chromatid</w:t>
      </w:r>
      <w:proofErr w:type="spellEnd"/>
      <w:r>
        <w:t xml:space="preserve"> per </w:t>
      </w:r>
      <w:proofErr w:type="spellStart"/>
      <w:r>
        <w:t>spermatid</w:t>
      </w:r>
      <w:proofErr w:type="spellEnd"/>
    </w:p>
    <w:p w:rsidR="00022707" w:rsidRDefault="00022707" w:rsidP="00543561">
      <w:pPr>
        <w:numPr>
          <w:ilvl w:val="0"/>
          <w:numId w:val="37"/>
        </w:numPr>
        <w:spacing w:after="0" w:line="240" w:lineRule="auto"/>
      </w:pPr>
      <w:proofErr w:type="spellStart"/>
      <w:r>
        <w:t>Spermiogensis</w:t>
      </w:r>
      <w:proofErr w:type="spellEnd"/>
      <w:r>
        <w:t xml:space="preserve"> – the transformation of 1 </w:t>
      </w:r>
      <w:proofErr w:type="spellStart"/>
      <w:r>
        <w:t>spermatid</w:t>
      </w:r>
      <w:proofErr w:type="spellEnd"/>
      <w:r>
        <w:t xml:space="preserve"> into a sperm </w:t>
      </w:r>
    </w:p>
    <w:p w:rsidR="00022707" w:rsidRDefault="00022707" w:rsidP="00543561">
      <w:pPr>
        <w:numPr>
          <w:ilvl w:val="1"/>
          <w:numId w:val="37"/>
        </w:numPr>
        <w:spacing w:after="0" w:line="240" w:lineRule="auto"/>
      </w:pPr>
      <w:r>
        <w:t xml:space="preserve">Four Sages: Golgi phase, cap phase, </w:t>
      </w:r>
      <w:proofErr w:type="spellStart"/>
      <w:r>
        <w:t>acrosomal</w:t>
      </w:r>
      <w:proofErr w:type="spellEnd"/>
      <w:r>
        <w:t xml:space="preserve"> phase, maturation phase</w:t>
      </w:r>
    </w:p>
    <w:p w:rsidR="00022707" w:rsidRDefault="00022707" w:rsidP="00543561">
      <w:pPr>
        <w:numPr>
          <w:ilvl w:val="0"/>
          <w:numId w:val="37"/>
        </w:numPr>
        <w:spacing w:after="0" w:line="240" w:lineRule="auto"/>
      </w:pPr>
      <w:r>
        <w:t xml:space="preserve">Testosterone is secreted by endocrine cells, </w:t>
      </w:r>
      <w:proofErr w:type="spellStart"/>
      <w:r>
        <w:t>Leydig</w:t>
      </w:r>
      <w:proofErr w:type="spellEnd"/>
      <w:r>
        <w:t xml:space="preserve"> cells</w:t>
      </w:r>
    </w:p>
    <w:p w:rsidR="00022707" w:rsidRDefault="00022707" w:rsidP="00543561">
      <w:pPr>
        <w:numPr>
          <w:ilvl w:val="1"/>
          <w:numId w:val="37"/>
        </w:numPr>
        <w:spacing w:after="0" w:line="240" w:lineRule="auto"/>
      </w:pPr>
      <w:r>
        <w:t xml:space="preserve">It is formed from cholesterol </w:t>
      </w:r>
    </w:p>
    <w:p w:rsidR="00022707" w:rsidRDefault="00022707" w:rsidP="00543561">
      <w:pPr>
        <w:numPr>
          <w:ilvl w:val="1"/>
          <w:numId w:val="37"/>
        </w:numPr>
        <w:spacing w:after="0" w:line="240" w:lineRule="auto"/>
      </w:pPr>
      <w:proofErr w:type="spellStart"/>
      <w:r>
        <w:t>Pregnenolone</w:t>
      </w:r>
      <w:proofErr w:type="spellEnd"/>
      <w:r>
        <w:t xml:space="preserve"> is a precursor</w:t>
      </w:r>
    </w:p>
    <w:p w:rsidR="00022707" w:rsidRDefault="00022707" w:rsidP="00543561">
      <w:pPr>
        <w:numPr>
          <w:ilvl w:val="1"/>
          <w:numId w:val="37"/>
        </w:numPr>
        <w:spacing w:after="0" w:line="240" w:lineRule="auto"/>
      </w:pPr>
      <w:r>
        <w:t xml:space="preserve">LH is made by the </w:t>
      </w:r>
      <w:proofErr w:type="spellStart"/>
      <w:r>
        <w:t>basophils</w:t>
      </w:r>
      <w:proofErr w:type="spellEnd"/>
      <w:r>
        <w:t xml:space="preserve"> in the pituitary, LH binds to receptors on </w:t>
      </w:r>
      <w:proofErr w:type="spellStart"/>
      <w:r>
        <w:t>Leydig</w:t>
      </w:r>
      <w:proofErr w:type="spellEnd"/>
      <w:r>
        <w:t xml:space="preserve"> cells to activate testosterone synthesis </w:t>
      </w:r>
    </w:p>
    <w:p w:rsidR="00022707" w:rsidRDefault="00022707" w:rsidP="00543561">
      <w:pPr>
        <w:numPr>
          <w:ilvl w:val="1"/>
          <w:numId w:val="37"/>
        </w:numPr>
        <w:spacing w:after="0" w:line="240" w:lineRule="auto"/>
      </w:pPr>
      <w:r>
        <w:t xml:space="preserve">These </w:t>
      </w:r>
      <w:proofErr w:type="spellStart"/>
      <w:r>
        <w:t>basophils</w:t>
      </w:r>
      <w:proofErr w:type="spellEnd"/>
      <w:r>
        <w:t xml:space="preserve"> that makes LH are under the influence of GNRH from hypothalamus as well as feedback from the </w:t>
      </w:r>
      <w:proofErr w:type="spellStart"/>
      <w:r>
        <w:t>Leydig</w:t>
      </w:r>
      <w:proofErr w:type="spellEnd"/>
      <w:r>
        <w:t xml:space="preserve"> cells </w:t>
      </w:r>
    </w:p>
    <w:p w:rsidR="00022707" w:rsidRDefault="00022707" w:rsidP="00543561">
      <w:pPr>
        <w:numPr>
          <w:ilvl w:val="0"/>
          <w:numId w:val="37"/>
        </w:numPr>
        <w:spacing w:after="0" w:line="240" w:lineRule="auto"/>
      </w:pPr>
      <w:r>
        <w:t xml:space="preserve">Sperm produced in the testis moves to the </w:t>
      </w:r>
      <w:proofErr w:type="spellStart"/>
      <w:r>
        <w:t>tubuli</w:t>
      </w:r>
      <w:proofErr w:type="spellEnd"/>
      <w:r>
        <w:t xml:space="preserve"> </w:t>
      </w:r>
      <w:proofErr w:type="spellStart"/>
      <w:r>
        <w:t>recti</w:t>
      </w:r>
      <w:proofErr w:type="spellEnd"/>
      <w:r>
        <w:t xml:space="preserve"> then to the </w:t>
      </w:r>
      <w:proofErr w:type="spellStart"/>
      <w:r>
        <w:t>rete</w:t>
      </w:r>
      <w:proofErr w:type="spellEnd"/>
      <w:r>
        <w:t xml:space="preserve"> testis </w:t>
      </w:r>
    </w:p>
    <w:p w:rsidR="00022707" w:rsidRDefault="00022707" w:rsidP="00543561">
      <w:pPr>
        <w:numPr>
          <w:ilvl w:val="1"/>
          <w:numId w:val="37"/>
        </w:numPr>
        <w:spacing w:after="0" w:line="240" w:lineRule="auto"/>
      </w:pPr>
      <w:proofErr w:type="spellStart"/>
      <w:r>
        <w:t>Rete</w:t>
      </w:r>
      <w:proofErr w:type="spellEnd"/>
      <w:r>
        <w:t xml:space="preserve"> Testis – simple </w:t>
      </w:r>
      <w:proofErr w:type="spellStart"/>
      <w:r>
        <w:t>cuboidal</w:t>
      </w:r>
      <w:proofErr w:type="spellEnd"/>
      <w:r>
        <w:t xml:space="preserve"> epithelium, single flagellum </w:t>
      </w:r>
    </w:p>
    <w:p w:rsidR="00022707" w:rsidRDefault="00022707" w:rsidP="00543561">
      <w:pPr>
        <w:numPr>
          <w:ilvl w:val="0"/>
          <w:numId w:val="37"/>
        </w:numPr>
        <w:spacing w:after="0" w:line="240" w:lineRule="auto"/>
      </w:pPr>
      <w:r>
        <w:t xml:space="preserve">From the </w:t>
      </w:r>
      <w:proofErr w:type="spellStart"/>
      <w:r>
        <w:t>Rete</w:t>
      </w:r>
      <w:proofErr w:type="spellEnd"/>
      <w:r>
        <w:t xml:space="preserve"> testis the sperm move to the efferent </w:t>
      </w:r>
      <w:proofErr w:type="spellStart"/>
      <w:r>
        <w:t>ductules</w:t>
      </w:r>
      <w:proofErr w:type="spellEnd"/>
      <w:r>
        <w:t xml:space="preserve"> </w:t>
      </w:r>
    </w:p>
    <w:p w:rsidR="00022707" w:rsidRDefault="00022707" w:rsidP="00543561">
      <w:pPr>
        <w:numPr>
          <w:ilvl w:val="1"/>
          <w:numId w:val="37"/>
        </w:numPr>
        <w:spacing w:after="0" w:line="240" w:lineRule="auto"/>
      </w:pPr>
      <w:r>
        <w:t xml:space="preserve">Efferent </w:t>
      </w:r>
      <w:proofErr w:type="spellStart"/>
      <w:r>
        <w:t>ductules</w:t>
      </w:r>
      <w:proofErr w:type="spellEnd"/>
      <w:r>
        <w:t xml:space="preserve"> – ciliated columnar cells and </w:t>
      </w:r>
      <w:proofErr w:type="spellStart"/>
      <w:r>
        <w:t>nonciliated</w:t>
      </w:r>
      <w:proofErr w:type="spellEnd"/>
      <w:r>
        <w:t xml:space="preserve"> </w:t>
      </w:r>
      <w:proofErr w:type="spellStart"/>
      <w:r>
        <w:t>cuboidal</w:t>
      </w:r>
      <w:proofErr w:type="spellEnd"/>
      <w:r>
        <w:t xml:space="preserve"> epithelial cells </w:t>
      </w:r>
    </w:p>
    <w:p w:rsidR="00022707" w:rsidRDefault="00022707" w:rsidP="00543561">
      <w:pPr>
        <w:numPr>
          <w:ilvl w:val="2"/>
          <w:numId w:val="37"/>
        </w:numPr>
        <w:spacing w:after="0" w:line="240" w:lineRule="auto"/>
      </w:pPr>
      <w:r>
        <w:t>Function – transmit sperm and remove fluid</w:t>
      </w:r>
    </w:p>
    <w:p w:rsidR="00022707" w:rsidRDefault="00022707" w:rsidP="00543561">
      <w:pPr>
        <w:numPr>
          <w:ilvl w:val="0"/>
          <w:numId w:val="37"/>
        </w:numPr>
        <w:spacing w:after="0" w:line="240" w:lineRule="auto"/>
      </w:pPr>
      <w:proofErr w:type="spellStart"/>
      <w:r>
        <w:t>Epididymis</w:t>
      </w:r>
      <w:proofErr w:type="spellEnd"/>
      <w:r>
        <w:t xml:space="preserve"> – </w:t>
      </w:r>
      <w:proofErr w:type="spellStart"/>
      <w:r>
        <w:t>pseudostratified</w:t>
      </w:r>
      <w:proofErr w:type="spellEnd"/>
      <w:r>
        <w:t xml:space="preserve"> columnar epithelium with </w:t>
      </w:r>
      <w:proofErr w:type="spellStart"/>
      <w:r>
        <w:t>stereocilia</w:t>
      </w:r>
      <w:proofErr w:type="spellEnd"/>
      <w:r>
        <w:t xml:space="preserve"> </w:t>
      </w:r>
    </w:p>
    <w:p w:rsidR="00022707" w:rsidRDefault="00022707" w:rsidP="00543561">
      <w:pPr>
        <w:numPr>
          <w:ilvl w:val="1"/>
          <w:numId w:val="37"/>
        </w:numPr>
        <w:spacing w:after="0" w:line="240" w:lineRule="auto"/>
      </w:pPr>
      <w:r>
        <w:t xml:space="preserve">Basal cells and principal cells which secrete </w:t>
      </w:r>
      <w:proofErr w:type="spellStart"/>
      <w:r>
        <w:t>glycerophosphocholine</w:t>
      </w:r>
      <w:proofErr w:type="spellEnd"/>
      <w:r>
        <w:t xml:space="preserve"> (inhibits </w:t>
      </w:r>
      <w:proofErr w:type="spellStart"/>
      <w:r>
        <w:t>capacitation</w:t>
      </w:r>
      <w:proofErr w:type="spellEnd"/>
      <w:r>
        <w:t xml:space="preserve">) </w:t>
      </w:r>
    </w:p>
    <w:p w:rsidR="00022707" w:rsidRDefault="00022707" w:rsidP="00543561">
      <w:pPr>
        <w:numPr>
          <w:ilvl w:val="1"/>
          <w:numId w:val="37"/>
        </w:numPr>
        <w:spacing w:after="0" w:line="240" w:lineRule="auto"/>
      </w:pPr>
      <w:r>
        <w:t>Function to remove fluid and mature sperm</w:t>
      </w:r>
    </w:p>
    <w:p w:rsidR="00022707" w:rsidRDefault="00022707" w:rsidP="00543561">
      <w:pPr>
        <w:numPr>
          <w:ilvl w:val="1"/>
          <w:numId w:val="37"/>
        </w:numPr>
        <w:spacing w:after="0" w:line="240" w:lineRule="auto"/>
      </w:pPr>
      <w:r>
        <w:t xml:space="preserve">Sperm develop motility in the </w:t>
      </w:r>
      <w:proofErr w:type="spellStart"/>
      <w:r>
        <w:t>epididymis</w:t>
      </w:r>
      <w:proofErr w:type="spellEnd"/>
      <w:r>
        <w:t xml:space="preserve"> </w:t>
      </w:r>
    </w:p>
    <w:p w:rsidR="00022707" w:rsidRDefault="00022707" w:rsidP="00543561">
      <w:pPr>
        <w:numPr>
          <w:ilvl w:val="1"/>
          <w:numId w:val="37"/>
        </w:numPr>
        <w:spacing w:after="0" w:line="240" w:lineRule="auto"/>
      </w:pPr>
      <w:r>
        <w:t xml:space="preserve">Sperm that traverse the </w:t>
      </w:r>
      <w:proofErr w:type="spellStart"/>
      <w:r>
        <w:t>epididymis</w:t>
      </w:r>
      <w:proofErr w:type="spellEnd"/>
      <w:r>
        <w:t xml:space="preserve"> in one week gain capacity </w:t>
      </w:r>
    </w:p>
    <w:p w:rsidR="00022707" w:rsidRDefault="00022707" w:rsidP="00543561">
      <w:pPr>
        <w:numPr>
          <w:ilvl w:val="1"/>
          <w:numId w:val="37"/>
        </w:numPr>
        <w:spacing w:after="0" w:line="240" w:lineRule="auto"/>
      </w:pPr>
      <w:r>
        <w:t xml:space="preserve">Sperm must travel through the female genital ducts to gain the ability to fertilize the ovum (called </w:t>
      </w:r>
      <w:proofErr w:type="spellStart"/>
      <w:r>
        <w:t>capacitation</w:t>
      </w:r>
      <w:proofErr w:type="spellEnd"/>
      <w:r>
        <w:t xml:space="preserve">) </w:t>
      </w:r>
    </w:p>
    <w:p w:rsidR="00022707" w:rsidRDefault="00022707" w:rsidP="00543561">
      <w:pPr>
        <w:numPr>
          <w:ilvl w:val="0"/>
          <w:numId w:val="37"/>
        </w:numPr>
        <w:spacing w:after="0" w:line="240" w:lineRule="auto"/>
      </w:pPr>
      <w:r>
        <w:t xml:space="preserve">Sperm then moves to the vas deferens </w:t>
      </w:r>
    </w:p>
    <w:p w:rsidR="00022707" w:rsidRDefault="00022707" w:rsidP="00543561">
      <w:pPr>
        <w:numPr>
          <w:ilvl w:val="1"/>
          <w:numId w:val="37"/>
        </w:numPr>
        <w:spacing w:after="0" w:line="240" w:lineRule="auto"/>
      </w:pPr>
      <w:r>
        <w:t xml:space="preserve">Epithelium similar to the </w:t>
      </w:r>
      <w:proofErr w:type="spellStart"/>
      <w:r>
        <w:t>epididymis</w:t>
      </w:r>
      <w:proofErr w:type="spellEnd"/>
    </w:p>
    <w:p w:rsidR="00022707" w:rsidRDefault="00022707" w:rsidP="00543561">
      <w:pPr>
        <w:numPr>
          <w:ilvl w:val="1"/>
          <w:numId w:val="37"/>
        </w:numPr>
        <w:spacing w:after="0" w:line="240" w:lineRule="auto"/>
      </w:pPr>
      <w:r>
        <w:t xml:space="preserve">Transmits sperm </w:t>
      </w:r>
    </w:p>
    <w:p w:rsidR="00022707" w:rsidRDefault="00022707" w:rsidP="00543561">
      <w:pPr>
        <w:numPr>
          <w:ilvl w:val="0"/>
          <w:numId w:val="37"/>
        </w:numPr>
        <w:spacing w:after="0" w:line="240" w:lineRule="auto"/>
      </w:pPr>
      <w:r>
        <w:t xml:space="preserve">Glands – seminal vesicles, prostate gland, and </w:t>
      </w:r>
      <w:proofErr w:type="spellStart"/>
      <w:r>
        <w:t>bulbourethral</w:t>
      </w:r>
      <w:proofErr w:type="spellEnd"/>
      <w:r>
        <w:t xml:space="preserve"> glands</w:t>
      </w:r>
    </w:p>
    <w:p w:rsidR="00022707" w:rsidRDefault="00022707" w:rsidP="00543561">
      <w:pPr>
        <w:numPr>
          <w:ilvl w:val="1"/>
          <w:numId w:val="37"/>
        </w:numPr>
        <w:spacing w:after="0" w:line="240" w:lineRule="auto"/>
      </w:pPr>
      <w:r>
        <w:t xml:space="preserve">Prostate – series of </w:t>
      </w:r>
      <w:proofErr w:type="spellStart"/>
      <w:r>
        <w:t>tubuloalveolar</w:t>
      </w:r>
      <w:proofErr w:type="spellEnd"/>
      <w:r>
        <w:t xml:space="preserve"> glands embedded in CT and smooth muscle</w:t>
      </w:r>
    </w:p>
    <w:p w:rsidR="00022707" w:rsidRDefault="00022707" w:rsidP="00543561">
      <w:pPr>
        <w:numPr>
          <w:ilvl w:val="2"/>
          <w:numId w:val="37"/>
        </w:numPr>
        <w:spacing w:after="0" w:line="240" w:lineRule="auto"/>
      </w:pPr>
      <w:r>
        <w:t xml:space="preserve">Surrounding the prostate are 3 glands (inward to outward): mucosal, </w:t>
      </w:r>
      <w:proofErr w:type="spellStart"/>
      <w:r>
        <w:t>submucosal</w:t>
      </w:r>
      <w:proofErr w:type="spellEnd"/>
      <w:r>
        <w:t>, and main glands</w:t>
      </w:r>
    </w:p>
    <w:p w:rsidR="00022707" w:rsidRDefault="00022707" w:rsidP="00543561">
      <w:pPr>
        <w:numPr>
          <w:ilvl w:val="2"/>
          <w:numId w:val="37"/>
        </w:numPr>
        <w:spacing w:after="0" w:line="240" w:lineRule="auto"/>
      </w:pPr>
      <w:r>
        <w:t xml:space="preserve">Prostate produces a </w:t>
      </w:r>
      <w:proofErr w:type="spellStart"/>
      <w:r>
        <w:t>serous</w:t>
      </w:r>
      <w:proofErr w:type="spellEnd"/>
      <w:r>
        <w:t xml:space="preserve"> secretion (lipids, </w:t>
      </w:r>
      <w:proofErr w:type="spellStart"/>
      <w:r>
        <w:t>proteolytic</w:t>
      </w:r>
      <w:proofErr w:type="spellEnd"/>
      <w:r>
        <w:t xml:space="preserve"> enzymes, acid </w:t>
      </w:r>
      <w:proofErr w:type="spellStart"/>
      <w:r>
        <w:t>phosphatase</w:t>
      </w:r>
      <w:proofErr w:type="spellEnd"/>
      <w:r>
        <w:t xml:space="preserve">, </w:t>
      </w:r>
      <w:proofErr w:type="spellStart"/>
      <w:r>
        <w:t>fibrinoysin</w:t>
      </w:r>
      <w:proofErr w:type="spellEnd"/>
      <w:r>
        <w:t>, and citric acid).</w:t>
      </w:r>
    </w:p>
    <w:p w:rsidR="00022707" w:rsidRDefault="00022707" w:rsidP="00543561">
      <w:pPr>
        <w:numPr>
          <w:ilvl w:val="2"/>
          <w:numId w:val="37"/>
        </w:numPr>
        <w:spacing w:after="0" w:line="240" w:lineRule="auto"/>
      </w:pPr>
      <w:r>
        <w:lastRenderedPageBreak/>
        <w:t xml:space="preserve">Secretions under the regulation of </w:t>
      </w:r>
      <w:proofErr w:type="spellStart"/>
      <w:r>
        <w:t>dihydrotestosterone</w:t>
      </w:r>
      <w:proofErr w:type="spellEnd"/>
      <w:r>
        <w:t xml:space="preserve"> converted from testosterone in the prostate</w:t>
      </w:r>
    </w:p>
    <w:p w:rsidR="00022707" w:rsidRDefault="00022707" w:rsidP="00543561">
      <w:pPr>
        <w:numPr>
          <w:ilvl w:val="2"/>
          <w:numId w:val="37"/>
        </w:numPr>
        <w:spacing w:after="0" w:line="240" w:lineRule="auto"/>
      </w:pPr>
      <w:r>
        <w:t xml:space="preserve">Benign prostatic hypertrophy – occurs in 40% of men over 50 and 95% of men over 80 </w:t>
      </w:r>
    </w:p>
    <w:p w:rsidR="00022707" w:rsidRDefault="00022707" w:rsidP="00543561">
      <w:pPr>
        <w:numPr>
          <w:ilvl w:val="2"/>
          <w:numId w:val="37"/>
        </w:numPr>
        <w:spacing w:after="0" w:line="240" w:lineRule="auto"/>
      </w:pPr>
      <w:r>
        <w:t xml:space="preserve">Prostatic carcinoma – affects 30% of men over 75, occurs in the main glands </w:t>
      </w:r>
    </w:p>
    <w:p w:rsidR="00022707" w:rsidRDefault="00022707" w:rsidP="00543561">
      <w:pPr>
        <w:numPr>
          <w:ilvl w:val="1"/>
          <w:numId w:val="37"/>
        </w:numPr>
        <w:spacing w:after="0" w:line="240" w:lineRule="auto"/>
      </w:pPr>
      <w:r>
        <w:t>Seminal vesicle – paired highly coiled glands, produce fructose-rich seminal fluid (energy source for the sperm)</w:t>
      </w:r>
    </w:p>
    <w:p w:rsidR="00022707" w:rsidRDefault="00022707" w:rsidP="00543561">
      <w:pPr>
        <w:numPr>
          <w:ilvl w:val="0"/>
          <w:numId w:val="37"/>
        </w:numPr>
        <w:spacing w:after="0" w:line="240" w:lineRule="auto"/>
      </w:pPr>
      <w:r>
        <w:t xml:space="preserve">Penis contains: 2 corpora </w:t>
      </w:r>
      <w:proofErr w:type="spellStart"/>
      <w:r>
        <w:t>cavernosa</w:t>
      </w:r>
      <w:proofErr w:type="spellEnd"/>
      <w:r>
        <w:t xml:space="preserve">, a corpus </w:t>
      </w:r>
      <w:proofErr w:type="spellStart"/>
      <w:r>
        <w:t>spongiosum</w:t>
      </w:r>
      <w:proofErr w:type="spellEnd"/>
      <w:r>
        <w:t xml:space="preserve">, and erectile tissue </w:t>
      </w:r>
    </w:p>
    <w:p w:rsidR="00022707" w:rsidRDefault="00022707" w:rsidP="00022707"/>
    <w:p w:rsidR="00022707" w:rsidRDefault="00022707" w:rsidP="00022707"/>
    <w:p w:rsidR="00022707" w:rsidRDefault="00022707" w:rsidP="00022707"/>
    <w:p w:rsidR="00C249F5" w:rsidRDefault="00C249F5" w:rsidP="001507E7">
      <w:pPr>
        <w:pStyle w:val="ListParagraph"/>
        <w:ind w:left="0"/>
        <w:rPr>
          <w:b/>
          <w:sz w:val="40"/>
          <w:szCs w:val="40"/>
          <w:u w:val="single"/>
        </w:rPr>
      </w:pPr>
    </w:p>
    <w:p w:rsidR="001507E7" w:rsidRDefault="001507E7" w:rsidP="001507E7">
      <w:pPr>
        <w:pStyle w:val="ListParagraph"/>
        <w:ind w:left="0"/>
        <w:rPr>
          <w:b/>
          <w:sz w:val="40"/>
          <w:szCs w:val="40"/>
          <w:u w:val="single"/>
        </w:rPr>
      </w:pPr>
    </w:p>
    <w:p w:rsidR="001507E7" w:rsidRDefault="001507E7" w:rsidP="001507E7">
      <w:pPr>
        <w:pStyle w:val="ListParagraph"/>
        <w:ind w:left="0"/>
      </w:pPr>
      <w:r>
        <w:rPr>
          <w:b/>
          <w:sz w:val="40"/>
          <w:szCs w:val="40"/>
          <w:u w:val="single"/>
        </w:rPr>
        <w:t xml:space="preserve">Early Embryology:  </w:t>
      </w:r>
      <w:r>
        <w:br/>
        <w:t>1. Recall the events that occur during the first three weeks of development including:</w:t>
      </w:r>
    </w:p>
    <w:p w:rsidR="001507E7" w:rsidRDefault="001507E7" w:rsidP="00543561">
      <w:pPr>
        <w:pStyle w:val="BodyText"/>
        <w:numPr>
          <w:ilvl w:val="0"/>
          <w:numId w:val="13"/>
        </w:numPr>
        <w:tabs>
          <w:tab w:val="clear" w:pos="1080"/>
          <w:tab w:val="num" w:pos="1440"/>
        </w:tabs>
        <w:ind w:left="1440"/>
      </w:pPr>
      <w:r>
        <w:t>Cleavage</w:t>
      </w:r>
      <w:r w:rsidR="00D60E1E">
        <w:fldChar w:fldCharType="begin"/>
      </w:r>
      <w:r>
        <w:instrText xml:space="preserve"> XE "cleavage" </w:instrText>
      </w:r>
      <w:r w:rsidR="00D60E1E">
        <w:fldChar w:fldCharType="end"/>
      </w:r>
      <w:r>
        <w:t xml:space="preserve">, </w:t>
      </w:r>
    </w:p>
    <w:p w:rsidR="001507E7" w:rsidRPr="00984C68" w:rsidRDefault="001507E7" w:rsidP="00543561">
      <w:pPr>
        <w:pStyle w:val="BodyText"/>
        <w:numPr>
          <w:ilvl w:val="0"/>
          <w:numId w:val="17"/>
        </w:numPr>
      </w:pPr>
      <w:r w:rsidRPr="00984C68">
        <w:rPr>
          <w:b/>
          <w:bCs/>
        </w:rPr>
        <w:t>Day2:</w:t>
      </w:r>
      <w:r w:rsidRPr="00984C68">
        <w:t xml:space="preserve">  The fertilized egg begins to divide during the second day</w:t>
      </w:r>
      <w:proofErr w:type="gramStart"/>
      <w:r w:rsidRPr="00984C68">
        <w:t xml:space="preserve">. </w:t>
      </w:r>
      <w:proofErr w:type="gramEnd"/>
      <w:r w:rsidRPr="00984C68">
        <w:t xml:space="preserve">The first division is called </w:t>
      </w:r>
      <w:r w:rsidRPr="00984C68">
        <w:rPr>
          <w:u w:val="single"/>
        </w:rPr>
        <w:t>cleavage</w:t>
      </w:r>
      <w:proofErr w:type="gramStart"/>
      <w:r w:rsidRPr="00984C68">
        <w:rPr>
          <w:u w:val="single"/>
        </w:rPr>
        <w:t>.</w:t>
      </w:r>
      <w:r w:rsidRPr="00984C68">
        <w:t xml:space="preserve"> </w:t>
      </w:r>
      <w:proofErr w:type="gramEnd"/>
      <w:r w:rsidRPr="00984C68">
        <w:t>Until the 8-cell stage, each individual cell is capable of forming a complete embryo.  Identical twins develop when cells in the embryo separate and develop into individual, genetically identical embryos.  Twins can develop any time up to day twelve of gestation.</w:t>
      </w:r>
    </w:p>
    <w:p w:rsidR="001507E7" w:rsidRDefault="001507E7" w:rsidP="001507E7">
      <w:pPr>
        <w:pStyle w:val="BodyText"/>
        <w:tabs>
          <w:tab w:val="num" w:pos="1440"/>
        </w:tabs>
        <w:ind w:left="1080"/>
      </w:pPr>
    </w:p>
    <w:p w:rsidR="001507E7" w:rsidRDefault="001507E7" w:rsidP="00543561">
      <w:pPr>
        <w:pStyle w:val="BodyText"/>
        <w:numPr>
          <w:ilvl w:val="0"/>
          <w:numId w:val="13"/>
        </w:numPr>
        <w:tabs>
          <w:tab w:val="clear" w:pos="1080"/>
          <w:tab w:val="num" w:pos="1440"/>
        </w:tabs>
        <w:ind w:left="1440"/>
      </w:pPr>
      <w:r>
        <w:t xml:space="preserve">Cell division </w:t>
      </w:r>
    </w:p>
    <w:p w:rsidR="001507E7" w:rsidRDefault="001507E7" w:rsidP="00543561">
      <w:pPr>
        <w:pStyle w:val="BodyText"/>
        <w:numPr>
          <w:ilvl w:val="0"/>
          <w:numId w:val="17"/>
        </w:numPr>
      </w:pPr>
      <w:r w:rsidRPr="00984C68">
        <w:rPr>
          <w:b/>
          <w:bCs/>
        </w:rPr>
        <w:t>Day 2-5</w:t>
      </w:r>
      <w:r w:rsidRPr="00984C68">
        <w:t>:  The fertilized egg continues to divide in a series of divisions in which the daughter cells all are smaller than the cells from which they arose</w:t>
      </w:r>
      <w:proofErr w:type="gramStart"/>
      <w:r w:rsidRPr="00984C68">
        <w:t xml:space="preserve">. </w:t>
      </w:r>
      <w:proofErr w:type="gramEnd"/>
      <w:r w:rsidRPr="00984C68">
        <w:t xml:space="preserve">The cells undergoing division will also undergo </w:t>
      </w:r>
      <w:r w:rsidRPr="00984C68">
        <w:rPr>
          <w:u w:val="single"/>
        </w:rPr>
        <w:t>compaction</w:t>
      </w:r>
      <w:r w:rsidRPr="00984C68">
        <w:t xml:space="preserve">.  This occurs as tight junctions hold the cells of together.  At this point the embryo </w:t>
      </w:r>
      <w:proofErr w:type="gramStart"/>
      <w:r w:rsidRPr="00984C68">
        <w:t>is called</w:t>
      </w:r>
      <w:proofErr w:type="gramEnd"/>
      <w:r w:rsidRPr="00984C68">
        <w:t xml:space="preserve"> a </w:t>
      </w:r>
      <w:proofErr w:type="spellStart"/>
      <w:r w:rsidRPr="00984C68">
        <w:rPr>
          <w:u w:val="single"/>
        </w:rPr>
        <w:t>morula</w:t>
      </w:r>
      <w:proofErr w:type="spellEnd"/>
      <w:r w:rsidRPr="00984C68">
        <w:t>.</w:t>
      </w:r>
    </w:p>
    <w:p w:rsidR="001507E7" w:rsidRPr="00984C68" w:rsidRDefault="001507E7" w:rsidP="00543561">
      <w:pPr>
        <w:pStyle w:val="BodyText"/>
        <w:numPr>
          <w:ilvl w:val="0"/>
          <w:numId w:val="17"/>
        </w:numPr>
      </w:pPr>
      <w:r w:rsidRPr="00984C68">
        <w:rPr>
          <w:b/>
          <w:bCs/>
        </w:rPr>
        <w:t xml:space="preserve">Day 5:  </w:t>
      </w:r>
      <w:r w:rsidRPr="00984C68">
        <w:t xml:space="preserve">The </w:t>
      </w:r>
      <w:proofErr w:type="spellStart"/>
      <w:r w:rsidRPr="00984C68">
        <w:rPr>
          <w:u w:val="single"/>
        </w:rPr>
        <w:t>morula</w:t>
      </w:r>
      <w:proofErr w:type="spellEnd"/>
      <w:r w:rsidRPr="00984C68">
        <w:t xml:space="preserve"> continues down the uterine tube and a cavity, called the </w:t>
      </w:r>
      <w:proofErr w:type="spellStart"/>
      <w:r w:rsidRPr="00984C68">
        <w:rPr>
          <w:b/>
          <w:bCs/>
          <w:u w:val="single"/>
        </w:rPr>
        <w:t>blastocyst</w:t>
      </w:r>
      <w:proofErr w:type="spellEnd"/>
      <w:r w:rsidRPr="00984C68">
        <w:rPr>
          <w:b/>
          <w:bCs/>
          <w:u w:val="single"/>
        </w:rPr>
        <w:t xml:space="preserve"> cavity</w:t>
      </w:r>
      <w:r w:rsidRPr="00984C68">
        <w:rPr>
          <w:u w:val="single"/>
        </w:rPr>
        <w:t>,</w:t>
      </w:r>
      <w:r w:rsidRPr="00984C68">
        <w:t xml:space="preserve"> begins to form</w:t>
      </w:r>
      <w:proofErr w:type="gramStart"/>
      <w:r w:rsidRPr="00984C68">
        <w:t xml:space="preserve">. </w:t>
      </w:r>
      <w:proofErr w:type="gramEnd"/>
      <w:r w:rsidRPr="00984C68">
        <w:t xml:space="preserve">Surrounding this cavity, there is an outer layer of cells, the </w:t>
      </w:r>
      <w:proofErr w:type="spellStart"/>
      <w:r w:rsidRPr="00984C68">
        <w:rPr>
          <w:b/>
          <w:bCs/>
          <w:u w:val="single"/>
        </w:rPr>
        <w:t>trophoblast</w:t>
      </w:r>
      <w:proofErr w:type="spellEnd"/>
      <w:r w:rsidRPr="00984C68">
        <w:t xml:space="preserve"> which will develop into the placenta and other supporting tissues</w:t>
      </w:r>
      <w:proofErr w:type="gramStart"/>
      <w:r w:rsidRPr="00984C68">
        <w:t xml:space="preserve">. </w:t>
      </w:r>
      <w:proofErr w:type="gramEnd"/>
      <w:r w:rsidRPr="00984C68">
        <w:t xml:space="preserve">Inside of the </w:t>
      </w:r>
      <w:proofErr w:type="spellStart"/>
      <w:r w:rsidRPr="00984C68">
        <w:t>trophoblast</w:t>
      </w:r>
      <w:proofErr w:type="spellEnd"/>
      <w:r w:rsidRPr="00984C68">
        <w:t xml:space="preserve"> is a cluster of cells that communicate by gap junctions called the </w:t>
      </w:r>
      <w:r w:rsidRPr="00984C68">
        <w:rPr>
          <w:b/>
          <w:bCs/>
          <w:u w:val="single"/>
        </w:rPr>
        <w:t>inner cell mass</w:t>
      </w:r>
      <w:proofErr w:type="gramStart"/>
      <w:r w:rsidRPr="00984C68">
        <w:t xml:space="preserve">. </w:t>
      </w:r>
      <w:proofErr w:type="gramEnd"/>
      <w:r w:rsidRPr="00984C68">
        <w:t>The inner cell mass will go on to form virtually all of the tissues found in the human body</w:t>
      </w:r>
      <w:proofErr w:type="gramStart"/>
      <w:r w:rsidRPr="00984C68">
        <w:t xml:space="preserve">. </w:t>
      </w:r>
      <w:proofErr w:type="gramEnd"/>
      <w:r w:rsidRPr="00984C68">
        <w:t xml:space="preserve">However, alone the inner cell mass cannot form an organism because the placenta and supporting tissues needed for development come from the </w:t>
      </w:r>
      <w:proofErr w:type="spellStart"/>
      <w:r w:rsidRPr="00984C68">
        <w:t>trophoblast</w:t>
      </w:r>
      <w:proofErr w:type="spellEnd"/>
      <w:r w:rsidRPr="00984C68">
        <w:t xml:space="preserve">. </w:t>
      </w:r>
    </w:p>
    <w:p w:rsidR="001507E7" w:rsidRPr="00984C68" w:rsidRDefault="001507E7" w:rsidP="001507E7">
      <w:pPr>
        <w:pStyle w:val="BodyText"/>
        <w:ind w:left="1440"/>
      </w:pPr>
    </w:p>
    <w:p w:rsidR="001507E7" w:rsidRDefault="001507E7" w:rsidP="001507E7">
      <w:pPr>
        <w:pStyle w:val="BodyText"/>
        <w:tabs>
          <w:tab w:val="num" w:pos="1440"/>
        </w:tabs>
        <w:ind w:left="1080"/>
      </w:pPr>
    </w:p>
    <w:p w:rsidR="001507E7" w:rsidRDefault="001507E7" w:rsidP="00543561">
      <w:pPr>
        <w:pStyle w:val="BodyText"/>
        <w:numPr>
          <w:ilvl w:val="0"/>
          <w:numId w:val="13"/>
        </w:numPr>
        <w:tabs>
          <w:tab w:val="clear" w:pos="1080"/>
          <w:tab w:val="num" w:pos="1440"/>
        </w:tabs>
        <w:ind w:left="1440"/>
      </w:pPr>
      <w:r>
        <w:t xml:space="preserve">Formation of the </w:t>
      </w:r>
      <w:proofErr w:type="spellStart"/>
      <w:r>
        <w:t>blastocyst</w:t>
      </w:r>
      <w:proofErr w:type="spellEnd"/>
      <w:r w:rsidR="00D60E1E">
        <w:fldChar w:fldCharType="begin"/>
      </w:r>
      <w:r>
        <w:instrText xml:space="preserve"> XE "blastocyst" </w:instrText>
      </w:r>
      <w:r w:rsidR="00D60E1E">
        <w:fldChar w:fldCharType="end"/>
      </w:r>
      <w:r>
        <w:t>.</w:t>
      </w:r>
    </w:p>
    <w:p w:rsidR="001507E7" w:rsidRDefault="001507E7" w:rsidP="00543561">
      <w:pPr>
        <w:pStyle w:val="BodyText"/>
        <w:numPr>
          <w:ilvl w:val="0"/>
          <w:numId w:val="15"/>
        </w:numPr>
      </w:pPr>
      <w:r w:rsidRPr="00984C68">
        <w:lastRenderedPageBreak/>
        <w:t>forms during first week</w:t>
      </w:r>
    </w:p>
    <w:p w:rsidR="001507E7" w:rsidRPr="00984C68" w:rsidRDefault="001507E7" w:rsidP="00543561">
      <w:pPr>
        <w:pStyle w:val="BodyText"/>
        <w:numPr>
          <w:ilvl w:val="0"/>
          <w:numId w:val="15"/>
        </w:numPr>
      </w:pPr>
      <w:proofErr w:type="spellStart"/>
      <w:r w:rsidRPr="00984C68">
        <w:t>Bilaminar</w:t>
      </w:r>
      <w:proofErr w:type="spellEnd"/>
      <w:r w:rsidRPr="00984C68">
        <w:t xml:space="preserve"> disc – forms during second week</w:t>
      </w:r>
    </w:p>
    <w:p w:rsidR="001507E7" w:rsidRPr="00984C68" w:rsidRDefault="001507E7" w:rsidP="00543561">
      <w:pPr>
        <w:pStyle w:val="BodyText"/>
        <w:numPr>
          <w:ilvl w:val="0"/>
          <w:numId w:val="15"/>
        </w:numPr>
      </w:pPr>
      <w:proofErr w:type="gramStart"/>
      <w:r w:rsidRPr="00984C68">
        <w:t>consists</w:t>
      </w:r>
      <w:proofErr w:type="gramEnd"/>
      <w:r w:rsidRPr="00984C68">
        <w:t xml:space="preserve"> of an </w:t>
      </w:r>
      <w:r w:rsidRPr="00984C68">
        <w:rPr>
          <w:b/>
          <w:bCs/>
          <w:u w:val="single"/>
        </w:rPr>
        <w:t>inner cell ,</w:t>
      </w:r>
      <w:r w:rsidRPr="00984C68">
        <w:t xml:space="preserve"> a </w:t>
      </w:r>
      <w:proofErr w:type="spellStart"/>
      <w:r w:rsidRPr="00984C68">
        <w:rPr>
          <w:b/>
          <w:bCs/>
          <w:u w:val="single"/>
        </w:rPr>
        <w:t>trophoblast</w:t>
      </w:r>
      <w:proofErr w:type="spellEnd"/>
      <w:r w:rsidRPr="00984C68">
        <w:rPr>
          <w:u w:val="single"/>
        </w:rPr>
        <w:t xml:space="preserve"> </w:t>
      </w:r>
      <w:r w:rsidRPr="00984C68">
        <w:t xml:space="preserve">(becomes part of the placenta), and the </w:t>
      </w:r>
      <w:r w:rsidRPr="00984C68">
        <w:rPr>
          <w:b/>
          <w:bCs/>
          <w:u w:val="single"/>
        </w:rPr>
        <w:t>primary yolk sac</w:t>
      </w:r>
      <w:r w:rsidRPr="00984C68">
        <w:t xml:space="preserve"> (at this point also called the </w:t>
      </w:r>
      <w:proofErr w:type="spellStart"/>
      <w:r w:rsidRPr="00984C68">
        <w:t>blastocyst</w:t>
      </w:r>
      <w:proofErr w:type="spellEnd"/>
      <w:r w:rsidRPr="00984C68">
        <w:t xml:space="preserve"> cavity).  </w:t>
      </w:r>
    </w:p>
    <w:p w:rsidR="001507E7" w:rsidRPr="00984C68" w:rsidRDefault="001507E7" w:rsidP="001507E7">
      <w:pPr>
        <w:pStyle w:val="BodyText"/>
        <w:ind w:left="1440"/>
      </w:pPr>
    </w:p>
    <w:p w:rsidR="001507E7" w:rsidRDefault="001507E7" w:rsidP="001507E7">
      <w:pPr>
        <w:pStyle w:val="BodyText"/>
        <w:tabs>
          <w:tab w:val="num" w:pos="1440"/>
        </w:tabs>
        <w:ind w:left="1080"/>
      </w:pPr>
    </w:p>
    <w:p w:rsidR="001507E7" w:rsidRDefault="001507E7" w:rsidP="00543561">
      <w:pPr>
        <w:pStyle w:val="BodyText"/>
        <w:numPr>
          <w:ilvl w:val="0"/>
          <w:numId w:val="13"/>
        </w:numPr>
        <w:tabs>
          <w:tab w:val="clear" w:pos="1080"/>
          <w:tab w:val="num" w:pos="1440"/>
        </w:tabs>
        <w:ind w:left="1440"/>
      </w:pPr>
      <w:proofErr w:type="spellStart"/>
      <w:r>
        <w:t>Gastrulation</w:t>
      </w:r>
      <w:proofErr w:type="spellEnd"/>
    </w:p>
    <w:p w:rsidR="001507E7" w:rsidRDefault="001507E7" w:rsidP="00543561">
      <w:pPr>
        <w:pStyle w:val="BodyText"/>
        <w:numPr>
          <w:ilvl w:val="0"/>
          <w:numId w:val="16"/>
        </w:numPr>
      </w:pPr>
      <w:r w:rsidRPr="00984C68">
        <w:t>starts during the third week</w:t>
      </w:r>
    </w:p>
    <w:p w:rsidR="001507E7" w:rsidRPr="00984C68" w:rsidRDefault="001507E7" w:rsidP="00543561">
      <w:pPr>
        <w:pStyle w:val="BodyText"/>
        <w:numPr>
          <w:ilvl w:val="0"/>
          <w:numId w:val="16"/>
        </w:numPr>
      </w:pPr>
      <w:proofErr w:type="spellStart"/>
      <w:r w:rsidRPr="00984C68">
        <w:t>Trilaminar</w:t>
      </w:r>
      <w:proofErr w:type="spellEnd"/>
      <w:r w:rsidRPr="00984C68">
        <w:t xml:space="preserve"> disc – exists during the third week</w:t>
      </w:r>
    </w:p>
    <w:p w:rsidR="001507E7" w:rsidRPr="00984C68" w:rsidRDefault="001507E7" w:rsidP="00543561">
      <w:pPr>
        <w:pStyle w:val="BodyText"/>
        <w:numPr>
          <w:ilvl w:val="0"/>
          <w:numId w:val="16"/>
        </w:numPr>
      </w:pPr>
      <w:r w:rsidRPr="00984C68">
        <w:t>Lateral body folding</w:t>
      </w:r>
    </w:p>
    <w:p w:rsidR="001507E7" w:rsidRPr="00984C68" w:rsidRDefault="001507E7" w:rsidP="00543561">
      <w:pPr>
        <w:pStyle w:val="BodyText"/>
        <w:numPr>
          <w:ilvl w:val="0"/>
          <w:numId w:val="16"/>
        </w:numPr>
      </w:pPr>
      <w:r w:rsidRPr="00984C68">
        <w:t>Head and tail folding</w:t>
      </w:r>
    </w:p>
    <w:p w:rsidR="001507E7" w:rsidRPr="00984C68" w:rsidRDefault="001507E7" w:rsidP="00543561">
      <w:pPr>
        <w:pStyle w:val="BodyText"/>
        <w:numPr>
          <w:ilvl w:val="0"/>
          <w:numId w:val="16"/>
        </w:numPr>
      </w:pPr>
      <w:proofErr w:type="spellStart"/>
      <w:r w:rsidRPr="00984C68">
        <w:rPr>
          <w:b/>
          <w:bCs/>
          <w:u w:val="single"/>
        </w:rPr>
        <w:t>Gastrulation</w:t>
      </w:r>
      <w:proofErr w:type="spellEnd"/>
      <w:r w:rsidRPr="00984C68">
        <w:t xml:space="preserve"> is the process that establishes three germ layers or a </w:t>
      </w:r>
      <w:proofErr w:type="spellStart"/>
      <w:r w:rsidRPr="00984C68">
        <w:rPr>
          <w:b/>
          <w:bCs/>
        </w:rPr>
        <w:t>trilaminar</w:t>
      </w:r>
      <w:proofErr w:type="spellEnd"/>
      <w:r w:rsidRPr="00984C68">
        <w:t xml:space="preserve"> embryo.  </w:t>
      </w:r>
      <w:proofErr w:type="spellStart"/>
      <w:r w:rsidRPr="00984C68">
        <w:t>Gastrulation</w:t>
      </w:r>
      <w:proofErr w:type="spellEnd"/>
      <w:r w:rsidRPr="00984C68">
        <w:t xml:space="preserve"> begins around day 14 of gestation or 28 days after the beginning of the women’s last menstrual cycle.</w:t>
      </w:r>
    </w:p>
    <w:p w:rsidR="001507E7" w:rsidRDefault="001507E7" w:rsidP="00543561">
      <w:pPr>
        <w:pStyle w:val="BodyText"/>
        <w:numPr>
          <w:ilvl w:val="0"/>
          <w:numId w:val="16"/>
        </w:numPr>
      </w:pPr>
      <w:r w:rsidRPr="00984C68">
        <w:t xml:space="preserve">The first sign of </w:t>
      </w:r>
      <w:proofErr w:type="spellStart"/>
      <w:r w:rsidRPr="00984C68">
        <w:t>gastrulation</w:t>
      </w:r>
      <w:proofErr w:type="spellEnd"/>
      <w:r w:rsidRPr="00984C68">
        <w:t xml:space="preserve"> is the formation of the </w:t>
      </w:r>
      <w:r w:rsidRPr="00984C68">
        <w:rPr>
          <w:b/>
          <w:bCs/>
          <w:u w:val="single"/>
        </w:rPr>
        <w:t>primitive streak</w:t>
      </w:r>
      <w:r w:rsidRPr="00984C68">
        <w:t xml:space="preserve"> in the </w:t>
      </w:r>
      <w:proofErr w:type="spellStart"/>
      <w:r w:rsidRPr="00984C68">
        <w:t>epiblast</w:t>
      </w:r>
      <w:proofErr w:type="spellEnd"/>
      <w:proofErr w:type="gramStart"/>
      <w:r w:rsidRPr="00984C68">
        <w:t xml:space="preserve">. </w:t>
      </w:r>
      <w:proofErr w:type="gramEnd"/>
      <w:r w:rsidRPr="00984C68">
        <w:t>The primitive streak consists of the primitive groove, primitive node and the primitive pit.</w:t>
      </w:r>
    </w:p>
    <w:p w:rsidR="001507E7" w:rsidRPr="00984C68" w:rsidRDefault="001507E7" w:rsidP="00543561">
      <w:pPr>
        <w:pStyle w:val="BodyText"/>
        <w:numPr>
          <w:ilvl w:val="0"/>
          <w:numId w:val="16"/>
        </w:numPr>
      </w:pPr>
      <w:proofErr w:type="spellStart"/>
      <w:r w:rsidRPr="00984C68">
        <w:t>Epiblast</w:t>
      </w:r>
      <w:proofErr w:type="spellEnd"/>
      <w:r w:rsidRPr="00984C68">
        <w:t xml:space="preserve"> cells migrate towards the midline and </w:t>
      </w:r>
      <w:proofErr w:type="spellStart"/>
      <w:r w:rsidRPr="00984C68">
        <w:t>invaginate</w:t>
      </w:r>
      <w:proofErr w:type="spellEnd"/>
      <w:r w:rsidRPr="00984C68">
        <w:t xml:space="preserve"> into the space between the </w:t>
      </w:r>
      <w:proofErr w:type="spellStart"/>
      <w:r w:rsidRPr="00984C68">
        <w:t>epiblast</w:t>
      </w:r>
      <w:proofErr w:type="spellEnd"/>
      <w:r w:rsidRPr="00984C68">
        <w:t xml:space="preserve"> and hypoblast</w:t>
      </w:r>
      <w:proofErr w:type="gramStart"/>
      <w:r w:rsidRPr="00984C68">
        <w:t xml:space="preserve">. </w:t>
      </w:r>
      <w:proofErr w:type="gramEnd"/>
      <w:r w:rsidRPr="00984C68">
        <w:t xml:space="preserve">Some of the migrating </w:t>
      </w:r>
      <w:proofErr w:type="spellStart"/>
      <w:r w:rsidRPr="00984C68">
        <w:t>epiblasts</w:t>
      </w:r>
      <w:proofErr w:type="spellEnd"/>
      <w:r w:rsidRPr="00984C68">
        <w:t xml:space="preserve"> cells replace the cells that were in the hypoblast.  At this point a </w:t>
      </w:r>
      <w:proofErr w:type="spellStart"/>
      <w:r w:rsidRPr="00984C68">
        <w:t>trilaminar</w:t>
      </w:r>
      <w:proofErr w:type="spellEnd"/>
      <w:r w:rsidRPr="00984C68">
        <w:t xml:space="preserve"> disc is formed with the </w:t>
      </w:r>
      <w:proofErr w:type="spellStart"/>
      <w:r w:rsidRPr="00984C68">
        <w:t>epiblast</w:t>
      </w:r>
      <w:proofErr w:type="spellEnd"/>
      <w:r w:rsidRPr="00984C68">
        <w:t xml:space="preserve">, giving rise to three germ layers, the: </w:t>
      </w:r>
    </w:p>
    <w:p w:rsidR="001507E7" w:rsidRPr="00984C68" w:rsidRDefault="001507E7" w:rsidP="00543561">
      <w:pPr>
        <w:pStyle w:val="BodyText"/>
        <w:numPr>
          <w:ilvl w:val="0"/>
          <w:numId w:val="16"/>
        </w:numPr>
      </w:pPr>
      <w:r w:rsidRPr="00984C68">
        <w:t xml:space="preserve">1. </w:t>
      </w:r>
      <w:proofErr w:type="spellStart"/>
      <w:r w:rsidRPr="00984C68">
        <w:t>epiblast</w:t>
      </w:r>
      <w:proofErr w:type="spellEnd"/>
      <w:r w:rsidRPr="00984C68">
        <w:t xml:space="preserve"> that remains becomes the </w:t>
      </w:r>
      <w:r w:rsidRPr="00984C68">
        <w:rPr>
          <w:b/>
          <w:bCs/>
          <w:u w:val="single"/>
        </w:rPr>
        <w:t>ectoderm</w:t>
      </w:r>
      <w:r w:rsidRPr="00984C68">
        <w:t xml:space="preserve">, </w:t>
      </w:r>
    </w:p>
    <w:p w:rsidR="001507E7" w:rsidRPr="00984C68" w:rsidRDefault="001507E7" w:rsidP="00543561">
      <w:pPr>
        <w:pStyle w:val="BodyText"/>
        <w:numPr>
          <w:ilvl w:val="0"/>
          <w:numId w:val="16"/>
        </w:numPr>
      </w:pPr>
      <w:r w:rsidRPr="00984C68">
        <w:t xml:space="preserve">2. cells that replace the hypoblast become the </w:t>
      </w:r>
      <w:r w:rsidRPr="00984C68">
        <w:rPr>
          <w:b/>
          <w:bCs/>
          <w:u w:val="single"/>
        </w:rPr>
        <w:t>endoderm</w:t>
      </w:r>
    </w:p>
    <w:p w:rsidR="001507E7" w:rsidRPr="00984C68" w:rsidRDefault="001507E7" w:rsidP="00543561">
      <w:pPr>
        <w:pStyle w:val="BodyText"/>
        <w:numPr>
          <w:ilvl w:val="0"/>
          <w:numId w:val="16"/>
        </w:numPr>
      </w:pPr>
      <w:r w:rsidRPr="00984C68">
        <w:t xml:space="preserve">3. </w:t>
      </w:r>
      <w:proofErr w:type="gramStart"/>
      <w:r w:rsidRPr="00984C68">
        <w:t>cells</w:t>
      </w:r>
      <w:proofErr w:type="gramEnd"/>
      <w:r w:rsidRPr="00984C68">
        <w:t xml:space="preserve"> in between become the </w:t>
      </w:r>
      <w:r w:rsidRPr="00984C68">
        <w:rPr>
          <w:b/>
          <w:bCs/>
          <w:u w:val="single"/>
        </w:rPr>
        <w:t xml:space="preserve">mesoderm </w:t>
      </w:r>
      <w:r w:rsidRPr="00984C68">
        <w:t>and the</w:t>
      </w:r>
      <w:r w:rsidRPr="00984C68">
        <w:rPr>
          <w:b/>
          <w:bCs/>
          <w:u w:val="single"/>
        </w:rPr>
        <w:t xml:space="preserve"> </w:t>
      </w:r>
      <w:proofErr w:type="spellStart"/>
      <w:r w:rsidRPr="00984C68">
        <w:rPr>
          <w:b/>
          <w:bCs/>
          <w:u w:val="single"/>
        </w:rPr>
        <w:t>notochordal</w:t>
      </w:r>
      <w:proofErr w:type="spellEnd"/>
      <w:r w:rsidRPr="00984C68">
        <w:rPr>
          <w:b/>
          <w:bCs/>
          <w:u w:val="single"/>
        </w:rPr>
        <w:t xml:space="preserve"> process</w:t>
      </w:r>
      <w:r w:rsidRPr="00984C68">
        <w:t xml:space="preserve">.  </w:t>
      </w:r>
    </w:p>
    <w:p w:rsidR="001507E7" w:rsidRPr="00984C68" w:rsidRDefault="001507E7" w:rsidP="00543561">
      <w:pPr>
        <w:pStyle w:val="BodyText"/>
        <w:numPr>
          <w:ilvl w:val="0"/>
          <w:numId w:val="16"/>
        </w:numPr>
      </w:pPr>
      <w:r w:rsidRPr="00984C68">
        <w:t xml:space="preserve">The </w:t>
      </w:r>
      <w:proofErr w:type="spellStart"/>
      <w:r w:rsidRPr="00984C68">
        <w:rPr>
          <w:b/>
          <w:bCs/>
          <w:u w:val="single"/>
        </w:rPr>
        <w:t>notochordal</w:t>
      </w:r>
      <w:proofErr w:type="spellEnd"/>
      <w:r w:rsidRPr="00984C68">
        <w:rPr>
          <w:b/>
          <w:bCs/>
          <w:u w:val="single"/>
        </w:rPr>
        <w:t xml:space="preserve"> process</w:t>
      </w:r>
      <w:r w:rsidRPr="00984C68">
        <w:t xml:space="preserve"> lies in the midline between the endoderm and the ectoderm,</w:t>
      </w:r>
      <w:proofErr w:type="gramStart"/>
      <w:r w:rsidRPr="00984C68">
        <w:t xml:space="preserve">. </w:t>
      </w:r>
      <w:proofErr w:type="gramEnd"/>
      <w:r w:rsidRPr="00984C68">
        <w:t xml:space="preserve">The cells continue forward until they reach the </w:t>
      </w:r>
      <w:proofErr w:type="spellStart"/>
      <w:r w:rsidRPr="00984C68">
        <w:rPr>
          <w:b/>
          <w:bCs/>
          <w:u w:val="single"/>
        </w:rPr>
        <w:t>prechordal</w:t>
      </w:r>
      <w:proofErr w:type="spellEnd"/>
      <w:r w:rsidRPr="00984C68">
        <w:rPr>
          <w:b/>
          <w:bCs/>
          <w:u w:val="single"/>
        </w:rPr>
        <w:t xml:space="preserve"> plate</w:t>
      </w:r>
      <w:r w:rsidRPr="00984C68">
        <w:t xml:space="preserve">.  The </w:t>
      </w:r>
      <w:proofErr w:type="spellStart"/>
      <w:r w:rsidRPr="00984C68">
        <w:t>prechordal</w:t>
      </w:r>
      <w:proofErr w:type="spellEnd"/>
      <w:r w:rsidRPr="00984C68">
        <w:t xml:space="preserve"> plate is the region between the </w:t>
      </w:r>
      <w:proofErr w:type="spellStart"/>
      <w:r w:rsidRPr="00984C68">
        <w:t>notochordal</w:t>
      </w:r>
      <w:proofErr w:type="spellEnd"/>
      <w:r w:rsidRPr="00984C68">
        <w:t xml:space="preserve"> process and the oral plate and it is composed of </w:t>
      </w:r>
      <w:proofErr w:type="spellStart"/>
      <w:r w:rsidRPr="00984C68">
        <w:t>endodermal</w:t>
      </w:r>
      <w:proofErr w:type="spellEnd"/>
      <w:r w:rsidRPr="00984C68">
        <w:t xml:space="preserve"> cells.  The migrating cells forming the </w:t>
      </w:r>
      <w:proofErr w:type="spellStart"/>
      <w:r w:rsidRPr="00984C68">
        <w:rPr>
          <w:b/>
          <w:bCs/>
          <w:u w:val="single"/>
        </w:rPr>
        <w:t>notochordal</w:t>
      </w:r>
      <w:proofErr w:type="spellEnd"/>
      <w:r w:rsidRPr="00984C68">
        <w:rPr>
          <w:b/>
          <w:bCs/>
          <w:u w:val="single"/>
        </w:rPr>
        <w:t xml:space="preserve"> (head) process</w:t>
      </w:r>
      <w:r w:rsidRPr="00984C68">
        <w:t xml:space="preserve"> will fuse with the endoderm for a short time and will be called the </w:t>
      </w:r>
      <w:proofErr w:type="spellStart"/>
      <w:r w:rsidRPr="00984C68">
        <w:rPr>
          <w:b/>
          <w:bCs/>
          <w:u w:val="single"/>
        </w:rPr>
        <w:t>notochordal</w:t>
      </w:r>
      <w:proofErr w:type="spellEnd"/>
      <w:r w:rsidRPr="00984C68">
        <w:rPr>
          <w:b/>
          <w:bCs/>
          <w:u w:val="single"/>
        </w:rPr>
        <w:t xml:space="preserve"> plate</w:t>
      </w:r>
      <w:proofErr w:type="gramStart"/>
      <w:r w:rsidRPr="00984C68">
        <w:t xml:space="preserve">.   </w:t>
      </w:r>
      <w:proofErr w:type="gramEnd"/>
      <w:r w:rsidRPr="00984C68">
        <w:t xml:space="preserve">The </w:t>
      </w:r>
      <w:proofErr w:type="spellStart"/>
      <w:r w:rsidRPr="00984C68">
        <w:t>notochordal</w:t>
      </w:r>
      <w:proofErr w:type="spellEnd"/>
      <w:r w:rsidRPr="00984C68">
        <w:t xml:space="preserve"> plate will then round up and become the </w:t>
      </w:r>
      <w:r w:rsidRPr="00984C68">
        <w:rPr>
          <w:b/>
          <w:bCs/>
          <w:u w:val="single"/>
        </w:rPr>
        <w:t>notochord</w:t>
      </w:r>
      <w:r w:rsidRPr="00984C68">
        <w:t>.</w:t>
      </w:r>
    </w:p>
    <w:p w:rsidR="001507E7" w:rsidRPr="00984C68" w:rsidRDefault="001507E7" w:rsidP="001507E7">
      <w:pPr>
        <w:pStyle w:val="BodyText"/>
        <w:ind w:left="1440"/>
      </w:pPr>
    </w:p>
    <w:p w:rsidR="001507E7" w:rsidRPr="00984C68" w:rsidRDefault="001507E7" w:rsidP="001507E7">
      <w:pPr>
        <w:pStyle w:val="BodyText"/>
        <w:ind w:left="1440"/>
      </w:pPr>
    </w:p>
    <w:p w:rsidR="001507E7" w:rsidRDefault="001507E7" w:rsidP="001507E7">
      <w:pPr>
        <w:pStyle w:val="BodyText"/>
        <w:tabs>
          <w:tab w:val="num" w:pos="1440"/>
        </w:tabs>
        <w:ind w:left="1080"/>
      </w:pPr>
    </w:p>
    <w:p w:rsidR="001507E7" w:rsidRDefault="001507E7" w:rsidP="00543561">
      <w:pPr>
        <w:pStyle w:val="BodyText"/>
        <w:numPr>
          <w:ilvl w:val="0"/>
          <w:numId w:val="13"/>
        </w:numPr>
        <w:tabs>
          <w:tab w:val="clear" w:pos="1080"/>
          <w:tab w:val="num" w:pos="1440"/>
        </w:tabs>
        <w:ind w:left="1440"/>
      </w:pPr>
      <w:proofErr w:type="spellStart"/>
      <w:r>
        <w:t>Neurulation</w:t>
      </w:r>
      <w:proofErr w:type="spellEnd"/>
    </w:p>
    <w:p w:rsidR="001507E7" w:rsidRDefault="001507E7" w:rsidP="00543561">
      <w:pPr>
        <w:pStyle w:val="BodyText"/>
        <w:numPr>
          <w:ilvl w:val="0"/>
          <w:numId w:val="19"/>
        </w:numPr>
      </w:pPr>
      <w:proofErr w:type="spellStart"/>
      <w:r w:rsidRPr="00E013E2">
        <w:rPr>
          <w:b/>
          <w:bCs/>
          <w:u w:val="single"/>
        </w:rPr>
        <w:t>Neurulation</w:t>
      </w:r>
      <w:proofErr w:type="spellEnd"/>
      <w:r w:rsidRPr="00E013E2">
        <w:t xml:space="preserve"> is the formation of the neural tube which will give rise to the central nervous system.</w:t>
      </w:r>
    </w:p>
    <w:p w:rsidR="001507E7" w:rsidRPr="00E013E2" w:rsidRDefault="001507E7" w:rsidP="00543561">
      <w:pPr>
        <w:pStyle w:val="BodyText"/>
        <w:numPr>
          <w:ilvl w:val="0"/>
          <w:numId w:val="19"/>
        </w:numPr>
      </w:pPr>
      <w:r w:rsidRPr="00E013E2">
        <w:t>The notochord induces the overlying ectoderm to thicken and differentiate</w:t>
      </w:r>
      <w:proofErr w:type="gramStart"/>
      <w:r w:rsidRPr="00E013E2">
        <w:t xml:space="preserve">. </w:t>
      </w:r>
      <w:proofErr w:type="gramEnd"/>
      <w:r w:rsidRPr="00E013E2">
        <w:t xml:space="preserve">These cells </w:t>
      </w:r>
      <w:proofErr w:type="gramStart"/>
      <w:r w:rsidRPr="00E013E2">
        <w:t>are called</w:t>
      </w:r>
      <w:proofErr w:type="gramEnd"/>
      <w:r w:rsidRPr="00E013E2">
        <w:t xml:space="preserve"> the </w:t>
      </w:r>
      <w:r w:rsidRPr="00E013E2">
        <w:rPr>
          <w:b/>
          <w:bCs/>
          <w:u w:val="single"/>
        </w:rPr>
        <w:t>neural plate</w:t>
      </w:r>
      <w:r w:rsidRPr="00E013E2">
        <w:t>.</w:t>
      </w:r>
      <w:r w:rsidRPr="00E013E2">
        <w:rPr>
          <w:u w:val="single"/>
        </w:rPr>
        <w:t xml:space="preserve">  </w:t>
      </w:r>
    </w:p>
    <w:p w:rsidR="001507E7" w:rsidRPr="00E013E2" w:rsidRDefault="001507E7" w:rsidP="00543561">
      <w:pPr>
        <w:pStyle w:val="BodyText"/>
        <w:numPr>
          <w:ilvl w:val="0"/>
          <w:numId w:val="19"/>
        </w:numPr>
      </w:pPr>
      <w:r w:rsidRPr="00E013E2">
        <w:t>The neural plate begins to fold in on itself</w:t>
      </w:r>
      <w:proofErr w:type="gramStart"/>
      <w:r w:rsidRPr="00E013E2">
        <w:t xml:space="preserve">. </w:t>
      </w:r>
      <w:proofErr w:type="gramEnd"/>
      <w:r w:rsidRPr="00E013E2">
        <w:t xml:space="preserve">The elevated edges on either side of the neural plate form the </w:t>
      </w:r>
      <w:r w:rsidRPr="00E013E2">
        <w:rPr>
          <w:b/>
          <w:bCs/>
          <w:u w:val="single"/>
        </w:rPr>
        <w:t>neural folds</w:t>
      </w:r>
      <w:r w:rsidRPr="00E013E2">
        <w:t xml:space="preserve"> and the central region </w:t>
      </w:r>
      <w:proofErr w:type="gramStart"/>
      <w:r w:rsidRPr="00E013E2">
        <w:t>is called</w:t>
      </w:r>
      <w:proofErr w:type="gramEnd"/>
      <w:r w:rsidRPr="00E013E2">
        <w:t xml:space="preserve"> the </w:t>
      </w:r>
      <w:r w:rsidRPr="00E013E2">
        <w:rPr>
          <w:b/>
          <w:bCs/>
          <w:u w:val="single"/>
        </w:rPr>
        <w:t>neural groove</w:t>
      </w:r>
      <w:r w:rsidRPr="00E013E2">
        <w:t xml:space="preserve">. </w:t>
      </w:r>
    </w:p>
    <w:p w:rsidR="001507E7" w:rsidRPr="00E013E2" w:rsidRDefault="001507E7" w:rsidP="00543561">
      <w:pPr>
        <w:pStyle w:val="BodyText"/>
        <w:numPr>
          <w:ilvl w:val="0"/>
          <w:numId w:val="19"/>
        </w:numPr>
      </w:pPr>
      <w:r w:rsidRPr="00E013E2">
        <w:t xml:space="preserve">The neural folds begin to meet in the midline, forming a </w:t>
      </w:r>
      <w:r w:rsidRPr="00E013E2">
        <w:rPr>
          <w:b/>
          <w:bCs/>
          <w:u w:val="single"/>
        </w:rPr>
        <w:t>neural tube</w:t>
      </w:r>
      <w:proofErr w:type="gramStart"/>
      <w:r w:rsidRPr="00E013E2">
        <w:t xml:space="preserve">. </w:t>
      </w:r>
      <w:proofErr w:type="gramEnd"/>
      <w:r w:rsidRPr="00E013E2">
        <w:t xml:space="preserve">Fusion of the neural folds first occurs in the cervical region where the future neck will </w:t>
      </w:r>
      <w:r w:rsidRPr="00E013E2">
        <w:lastRenderedPageBreak/>
        <w:t>form</w:t>
      </w:r>
      <w:proofErr w:type="gramStart"/>
      <w:r w:rsidRPr="00E013E2">
        <w:t xml:space="preserve">. </w:t>
      </w:r>
      <w:proofErr w:type="gramEnd"/>
      <w:r w:rsidRPr="00E013E2">
        <w:t>The neural tube then continues to develop in both cephalic and caudal directions.</w:t>
      </w:r>
    </w:p>
    <w:p w:rsidR="001507E7" w:rsidRPr="00E013E2" w:rsidRDefault="001507E7" w:rsidP="00543561">
      <w:pPr>
        <w:pStyle w:val="BodyText"/>
        <w:numPr>
          <w:ilvl w:val="0"/>
          <w:numId w:val="19"/>
        </w:numPr>
      </w:pPr>
      <w:r w:rsidRPr="00E013E2">
        <w:t>The narrow caudal end of the tube represents the future spinal cord while the larger more dilated cephalic end will become the brain.</w:t>
      </w:r>
    </w:p>
    <w:p w:rsidR="001507E7" w:rsidRPr="00E013E2" w:rsidRDefault="001507E7" w:rsidP="001507E7">
      <w:pPr>
        <w:pStyle w:val="BodyText"/>
        <w:ind w:left="1440"/>
      </w:pPr>
    </w:p>
    <w:p w:rsidR="001507E7" w:rsidRDefault="001507E7" w:rsidP="001507E7">
      <w:pPr>
        <w:pStyle w:val="BodyText"/>
        <w:ind w:left="1080"/>
      </w:pPr>
    </w:p>
    <w:p w:rsidR="001507E7" w:rsidRDefault="001507E7" w:rsidP="00543561">
      <w:pPr>
        <w:pStyle w:val="BodyText"/>
        <w:numPr>
          <w:ilvl w:val="0"/>
          <w:numId w:val="13"/>
        </w:numPr>
        <w:tabs>
          <w:tab w:val="clear" w:pos="1080"/>
          <w:tab w:val="num" w:pos="1440"/>
        </w:tabs>
        <w:ind w:left="1440"/>
      </w:pPr>
      <w:r>
        <w:t xml:space="preserve">Formation of the vertebrate body plan. </w:t>
      </w:r>
    </w:p>
    <w:p w:rsidR="001507E7" w:rsidRDefault="001507E7" w:rsidP="00543561">
      <w:pPr>
        <w:pStyle w:val="BodyText"/>
        <w:numPr>
          <w:ilvl w:val="0"/>
          <w:numId w:val="20"/>
        </w:numPr>
      </w:pPr>
      <w:r w:rsidRPr="00E013E2">
        <w:t>The lateral body folding also plays an important role in the formation of the gut</w:t>
      </w:r>
      <w:proofErr w:type="gramStart"/>
      <w:r w:rsidRPr="00E013E2">
        <w:t xml:space="preserve">. </w:t>
      </w:r>
      <w:proofErr w:type="gramEnd"/>
      <w:r w:rsidRPr="00E013E2">
        <w:t>With the continued growth of the mesoderm in the lateral directions the flat embryonic disc folds ventrally and then toward the midline to form the ventral abdominal wall.</w:t>
      </w:r>
    </w:p>
    <w:p w:rsidR="001507E7" w:rsidRPr="00E013E2" w:rsidRDefault="001507E7" w:rsidP="00543561">
      <w:pPr>
        <w:pStyle w:val="BodyText"/>
        <w:numPr>
          <w:ilvl w:val="0"/>
          <w:numId w:val="20"/>
        </w:numPr>
      </w:pPr>
      <w:r w:rsidRPr="00E013E2">
        <w:t xml:space="preserve">During the formation of the neural tube, the rest of the </w:t>
      </w:r>
      <w:proofErr w:type="spellStart"/>
      <w:r w:rsidRPr="00E013E2">
        <w:t>ectodermal</w:t>
      </w:r>
      <w:proofErr w:type="spellEnd"/>
      <w:r w:rsidRPr="00E013E2">
        <w:t xml:space="preserve"> cells that form the surface ectoderm, </w:t>
      </w:r>
      <w:proofErr w:type="gramStart"/>
      <w:r w:rsidRPr="00E013E2">
        <w:t>are arranged</w:t>
      </w:r>
      <w:proofErr w:type="gramEnd"/>
      <w:r w:rsidRPr="00E013E2">
        <w:t xml:space="preserve"> as a flattened disk.  These ectoderm cells lie on the lateral mesoderm cells which lie on the endoderm cells.  .</w:t>
      </w:r>
    </w:p>
    <w:p w:rsidR="001507E7" w:rsidRPr="00E013E2" w:rsidRDefault="001507E7" w:rsidP="00543561">
      <w:pPr>
        <w:pStyle w:val="BodyText"/>
        <w:numPr>
          <w:ilvl w:val="0"/>
          <w:numId w:val="20"/>
        </w:numPr>
      </w:pPr>
      <w:r w:rsidRPr="00E013E2">
        <w:t xml:space="preserve">As development </w:t>
      </w:r>
      <w:proofErr w:type="gramStart"/>
      <w:r w:rsidRPr="00E013E2">
        <w:t>proceeds</w:t>
      </w:r>
      <w:proofErr w:type="gramEnd"/>
      <w:r w:rsidRPr="00E013E2">
        <w:t xml:space="preserve">, the lateral edges of the ectoderm, mesoderm, and endoderm begin to fold under the embryo.  </w:t>
      </w:r>
    </w:p>
    <w:p w:rsidR="001507E7" w:rsidRPr="00E013E2" w:rsidRDefault="001507E7" w:rsidP="00543561">
      <w:pPr>
        <w:pStyle w:val="BodyText"/>
        <w:numPr>
          <w:ilvl w:val="0"/>
          <w:numId w:val="20"/>
        </w:numPr>
      </w:pPr>
      <w:r w:rsidRPr="00E013E2">
        <w:t>In addition, the lateral plate mesoderm develops a cavity so that it forms two layers:</w:t>
      </w:r>
    </w:p>
    <w:p w:rsidR="001507E7" w:rsidRPr="00E013E2" w:rsidRDefault="001507E7" w:rsidP="00543561">
      <w:pPr>
        <w:pStyle w:val="BodyText"/>
        <w:numPr>
          <w:ilvl w:val="0"/>
          <w:numId w:val="20"/>
        </w:numPr>
      </w:pPr>
      <w:r w:rsidRPr="00E013E2">
        <w:t>Somatic mesoderm</w:t>
      </w:r>
    </w:p>
    <w:p w:rsidR="001507E7" w:rsidRPr="00E013E2" w:rsidRDefault="001507E7" w:rsidP="00543561">
      <w:pPr>
        <w:pStyle w:val="BodyText"/>
        <w:numPr>
          <w:ilvl w:val="0"/>
          <w:numId w:val="20"/>
        </w:numPr>
      </w:pPr>
      <w:proofErr w:type="spellStart"/>
      <w:r w:rsidRPr="00E013E2">
        <w:t>Splanchnic</w:t>
      </w:r>
      <w:proofErr w:type="spellEnd"/>
      <w:r w:rsidRPr="00E013E2">
        <w:t xml:space="preserve"> mesoderm</w:t>
      </w:r>
    </w:p>
    <w:p w:rsidR="001507E7" w:rsidRPr="00E013E2" w:rsidRDefault="001507E7" w:rsidP="00543561">
      <w:pPr>
        <w:pStyle w:val="BodyText"/>
        <w:numPr>
          <w:ilvl w:val="0"/>
          <w:numId w:val="20"/>
        </w:numPr>
      </w:pPr>
      <w:r w:rsidRPr="00E013E2">
        <w:t>Over the course of the next two days the embryo undergoes lateral body folding so that the lateral edges of the ectoderm will meet in what will become the anterior midline.</w:t>
      </w:r>
    </w:p>
    <w:p w:rsidR="001507E7" w:rsidRPr="00E013E2" w:rsidRDefault="001507E7" w:rsidP="00543561">
      <w:pPr>
        <w:pStyle w:val="BodyText"/>
        <w:numPr>
          <w:ilvl w:val="0"/>
          <w:numId w:val="20"/>
        </w:numPr>
      </w:pPr>
      <w:r w:rsidRPr="00E013E2">
        <w:t>The lateral body folding also plays an important role in the formation of the gut</w:t>
      </w:r>
      <w:proofErr w:type="gramStart"/>
      <w:r w:rsidRPr="00E013E2">
        <w:t xml:space="preserve">. </w:t>
      </w:r>
      <w:proofErr w:type="gramEnd"/>
      <w:r w:rsidRPr="00E013E2">
        <w:t>With the continued growth of the mesoderm in the lateral directions the flat embryonic disc folds ventrally and then toward the midline to form the ventral abdominal wall.</w:t>
      </w:r>
    </w:p>
    <w:p w:rsidR="001507E7" w:rsidRPr="00E013E2" w:rsidRDefault="001507E7" w:rsidP="00543561">
      <w:pPr>
        <w:pStyle w:val="BodyText"/>
        <w:numPr>
          <w:ilvl w:val="0"/>
          <w:numId w:val="20"/>
        </w:numPr>
      </w:pPr>
      <w:r w:rsidRPr="00E013E2">
        <w:t xml:space="preserve">Only in the region of the </w:t>
      </w:r>
      <w:proofErr w:type="spellStart"/>
      <w:r w:rsidRPr="00E013E2">
        <w:t>midgut</w:t>
      </w:r>
      <w:proofErr w:type="spellEnd"/>
      <w:r w:rsidRPr="00E013E2">
        <w:t xml:space="preserve"> does a communication persist with the yolk sac.  This </w:t>
      </w:r>
      <w:proofErr w:type="gramStart"/>
      <w:r w:rsidRPr="00E013E2">
        <w:t>is called</w:t>
      </w:r>
      <w:proofErr w:type="gramEnd"/>
      <w:r w:rsidRPr="00E013E2">
        <w:t xml:space="preserve"> the </w:t>
      </w:r>
      <w:proofErr w:type="spellStart"/>
      <w:r w:rsidRPr="00E013E2">
        <w:rPr>
          <w:b/>
          <w:bCs/>
          <w:u w:val="single"/>
        </w:rPr>
        <w:t>vitelline</w:t>
      </w:r>
      <w:proofErr w:type="spellEnd"/>
      <w:r w:rsidRPr="00E013E2">
        <w:rPr>
          <w:b/>
          <w:bCs/>
          <w:u w:val="single"/>
        </w:rPr>
        <w:t xml:space="preserve"> duct</w:t>
      </w:r>
      <w:r w:rsidRPr="00E013E2">
        <w:t xml:space="preserve">.  </w:t>
      </w:r>
    </w:p>
    <w:p w:rsidR="001507E7" w:rsidRPr="00E013E2" w:rsidRDefault="001507E7" w:rsidP="00543561">
      <w:pPr>
        <w:pStyle w:val="BodyText"/>
        <w:numPr>
          <w:ilvl w:val="0"/>
          <w:numId w:val="20"/>
        </w:numPr>
      </w:pPr>
      <w:r w:rsidRPr="00E013E2">
        <w:t xml:space="preserve">As development continues, the </w:t>
      </w:r>
      <w:proofErr w:type="spellStart"/>
      <w:r w:rsidRPr="00E013E2">
        <w:t>allantois</w:t>
      </w:r>
      <w:proofErr w:type="spellEnd"/>
      <w:r w:rsidRPr="00E013E2">
        <w:t xml:space="preserve"> </w:t>
      </w:r>
      <w:proofErr w:type="gramStart"/>
      <w:r w:rsidRPr="00E013E2">
        <w:t>becomes partially incorporated</w:t>
      </w:r>
      <w:proofErr w:type="gramEnd"/>
      <w:r w:rsidRPr="00E013E2">
        <w:t xml:space="preserve"> into the embryo and forms the </w:t>
      </w:r>
      <w:proofErr w:type="spellStart"/>
      <w:r w:rsidRPr="00E013E2">
        <w:rPr>
          <w:b/>
          <w:bCs/>
          <w:u w:val="single"/>
        </w:rPr>
        <w:t>cloaca</w:t>
      </w:r>
      <w:proofErr w:type="spellEnd"/>
      <w:r w:rsidRPr="00E013E2">
        <w:t xml:space="preserve">.  </w:t>
      </w:r>
    </w:p>
    <w:p w:rsidR="001507E7" w:rsidRDefault="001507E7" w:rsidP="00543561">
      <w:pPr>
        <w:pStyle w:val="BodyText"/>
        <w:numPr>
          <w:ilvl w:val="0"/>
          <w:numId w:val="20"/>
        </w:numPr>
      </w:pPr>
      <w:r w:rsidRPr="00E013E2">
        <w:t xml:space="preserve">The rest of the </w:t>
      </w:r>
      <w:proofErr w:type="spellStart"/>
      <w:r w:rsidRPr="00E013E2">
        <w:t>allantois</w:t>
      </w:r>
      <w:proofErr w:type="spellEnd"/>
      <w:r w:rsidRPr="00E013E2">
        <w:t xml:space="preserve">, in the connecting stalk, and the </w:t>
      </w:r>
      <w:proofErr w:type="spellStart"/>
      <w:r w:rsidRPr="00E013E2">
        <w:t>vitelline</w:t>
      </w:r>
      <w:proofErr w:type="spellEnd"/>
      <w:r w:rsidRPr="00E013E2">
        <w:t xml:space="preserve"> duct in the yolk stalk fuse establishing the </w:t>
      </w:r>
      <w:r w:rsidRPr="00E013E2">
        <w:rPr>
          <w:b/>
          <w:bCs/>
          <w:u w:val="single"/>
        </w:rPr>
        <w:t>umbilical cord</w:t>
      </w:r>
      <w:r w:rsidRPr="00E013E2">
        <w:t xml:space="preserve">.   </w:t>
      </w:r>
    </w:p>
    <w:p w:rsidR="001507E7" w:rsidRPr="009D3E56" w:rsidRDefault="001507E7" w:rsidP="00543561">
      <w:pPr>
        <w:pStyle w:val="BodyText"/>
        <w:numPr>
          <w:ilvl w:val="0"/>
          <w:numId w:val="20"/>
        </w:numPr>
      </w:pPr>
      <w:r w:rsidRPr="009D3E56">
        <w:t xml:space="preserve">During the third week of development the mesoderm on either side of the notochord thickens and </w:t>
      </w:r>
      <w:proofErr w:type="gramStart"/>
      <w:r w:rsidRPr="009D3E56">
        <w:t>is called</w:t>
      </w:r>
      <w:proofErr w:type="gramEnd"/>
      <w:r w:rsidRPr="009D3E56">
        <w:t xml:space="preserve"> the </w:t>
      </w:r>
      <w:r w:rsidRPr="009D3E56">
        <w:rPr>
          <w:b/>
          <w:bCs/>
        </w:rPr>
        <w:t>paraxial mesoderm</w:t>
      </w:r>
      <w:r w:rsidRPr="009D3E56">
        <w:t xml:space="preserve">.  The paraxial mesoderm gives rise to </w:t>
      </w:r>
      <w:proofErr w:type="spellStart"/>
      <w:r w:rsidRPr="009D3E56">
        <w:rPr>
          <w:b/>
          <w:bCs/>
        </w:rPr>
        <w:t>somites</w:t>
      </w:r>
      <w:proofErr w:type="spellEnd"/>
      <w:r w:rsidRPr="009D3E56">
        <w:t xml:space="preserve">. </w:t>
      </w:r>
    </w:p>
    <w:p w:rsidR="001507E7" w:rsidRPr="009D3E56" w:rsidRDefault="001507E7" w:rsidP="00543561">
      <w:pPr>
        <w:pStyle w:val="BodyText"/>
        <w:numPr>
          <w:ilvl w:val="0"/>
          <w:numId w:val="20"/>
        </w:numPr>
      </w:pPr>
      <w:r w:rsidRPr="009D3E56">
        <w:t xml:space="preserve">Laterally, the mesoderm is thin and </w:t>
      </w:r>
      <w:proofErr w:type="gramStart"/>
      <w:r w:rsidRPr="009D3E56">
        <w:t>is called</w:t>
      </w:r>
      <w:proofErr w:type="gramEnd"/>
      <w:r w:rsidRPr="009D3E56">
        <w:t xml:space="preserve"> the </w:t>
      </w:r>
      <w:r w:rsidRPr="009D3E56">
        <w:rPr>
          <w:b/>
          <w:bCs/>
        </w:rPr>
        <w:t>lateral plate mesoderm</w:t>
      </w:r>
      <w:r w:rsidRPr="009D3E56">
        <w:t xml:space="preserve">.  A cavity develops in the lateral plate mesoderm that is continuous with the </w:t>
      </w:r>
      <w:proofErr w:type="spellStart"/>
      <w:r w:rsidRPr="009D3E56">
        <w:t>extraembryonic</w:t>
      </w:r>
      <w:proofErr w:type="spellEnd"/>
      <w:r w:rsidRPr="009D3E56">
        <w:t xml:space="preserve"> </w:t>
      </w:r>
      <w:proofErr w:type="spellStart"/>
      <w:r w:rsidRPr="009D3E56">
        <w:t>coelom</w:t>
      </w:r>
      <w:proofErr w:type="spellEnd"/>
      <w:r w:rsidRPr="009D3E56">
        <w:t xml:space="preserve">, called the </w:t>
      </w:r>
      <w:proofErr w:type="spellStart"/>
      <w:r w:rsidRPr="009D3E56">
        <w:rPr>
          <w:b/>
          <w:bCs/>
        </w:rPr>
        <w:t>intraembryonic</w:t>
      </w:r>
      <w:proofErr w:type="spellEnd"/>
      <w:r w:rsidRPr="009D3E56">
        <w:rPr>
          <w:b/>
          <w:bCs/>
        </w:rPr>
        <w:t xml:space="preserve"> </w:t>
      </w:r>
      <w:proofErr w:type="spellStart"/>
      <w:r w:rsidRPr="009D3E56">
        <w:rPr>
          <w:b/>
          <w:bCs/>
        </w:rPr>
        <w:t>coelomic</w:t>
      </w:r>
      <w:proofErr w:type="spellEnd"/>
      <w:r w:rsidRPr="009D3E56">
        <w:rPr>
          <w:b/>
          <w:bCs/>
        </w:rPr>
        <w:t xml:space="preserve"> cavity</w:t>
      </w:r>
      <w:r w:rsidRPr="009D3E56">
        <w:t>.  This cavity divides the lateral mesoderm into two layers.</w:t>
      </w:r>
    </w:p>
    <w:p w:rsidR="001507E7" w:rsidRPr="009D3E56" w:rsidRDefault="001507E7" w:rsidP="00543561">
      <w:pPr>
        <w:pStyle w:val="BodyText"/>
        <w:numPr>
          <w:ilvl w:val="0"/>
          <w:numId w:val="20"/>
        </w:numPr>
      </w:pPr>
      <w:r w:rsidRPr="009D3E56">
        <w:t xml:space="preserve">The mesoderm that lies dorsal to the </w:t>
      </w:r>
      <w:proofErr w:type="spellStart"/>
      <w:r w:rsidRPr="009D3E56">
        <w:t>intraembryonic</w:t>
      </w:r>
      <w:proofErr w:type="spellEnd"/>
      <w:r w:rsidRPr="009D3E56">
        <w:t xml:space="preserve"> </w:t>
      </w:r>
      <w:proofErr w:type="spellStart"/>
      <w:r w:rsidRPr="009D3E56">
        <w:t>coelomic</w:t>
      </w:r>
      <w:proofErr w:type="spellEnd"/>
      <w:r w:rsidRPr="009D3E56">
        <w:t xml:space="preserve"> cavity </w:t>
      </w:r>
      <w:proofErr w:type="gramStart"/>
      <w:r w:rsidRPr="009D3E56">
        <w:t>is called</w:t>
      </w:r>
      <w:proofErr w:type="gramEnd"/>
      <w:r w:rsidRPr="009D3E56">
        <w:t xml:space="preserve"> the </w:t>
      </w:r>
      <w:r w:rsidRPr="009D3E56">
        <w:rPr>
          <w:b/>
          <w:bCs/>
        </w:rPr>
        <w:t>somatic (parietal) mesoderm</w:t>
      </w:r>
      <w:r w:rsidRPr="009D3E56">
        <w:t xml:space="preserve">.  The ectoderm and somatic mesoderm </w:t>
      </w:r>
      <w:proofErr w:type="gramStart"/>
      <w:r w:rsidRPr="009D3E56">
        <w:t>is called</w:t>
      </w:r>
      <w:proofErr w:type="gramEnd"/>
      <w:r w:rsidRPr="009D3E56">
        <w:t xml:space="preserve"> the </w:t>
      </w:r>
      <w:proofErr w:type="spellStart"/>
      <w:r w:rsidRPr="009D3E56">
        <w:rPr>
          <w:b/>
          <w:bCs/>
        </w:rPr>
        <w:t>somatopleure</w:t>
      </w:r>
      <w:proofErr w:type="spellEnd"/>
      <w:r w:rsidRPr="009D3E56">
        <w:t xml:space="preserve">. </w:t>
      </w:r>
    </w:p>
    <w:p w:rsidR="001507E7" w:rsidRPr="009D3E56" w:rsidRDefault="001507E7" w:rsidP="00543561">
      <w:pPr>
        <w:pStyle w:val="BodyText"/>
        <w:numPr>
          <w:ilvl w:val="0"/>
          <w:numId w:val="20"/>
        </w:numPr>
      </w:pPr>
      <w:r w:rsidRPr="009D3E56">
        <w:lastRenderedPageBreak/>
        <w:t xml:space="preserve">That mesoderm found ventral to the </w:t>
      </w:r>
      <w:proofErr w:type="spellStart"/>
      <w:r w:rsidRPr="009D3E56">
        <w:t>intraembryonic</w:t>
      </w:r>
      <w:proofErr w:type="spellEnd"/>
      <w:r w:rsidRPr="009D3E56">
        <w:t xml:space="preserve"> </w:t>
      </w:r>
      <w:proofErr w:type="spellStart"/>
      <w:r w:rsidRPr="009D3E56">
        <w:t>coelomic</w:t>
      </w:r>
      <w:proofErr w:type="spellEnd"/>
      <w:r w:rsidRPr="009D3E56">
        <w:t xml:space="preserve"> cavity </w:t>
      </w:r>
      <w:proofErr w:type="gramStart"/>
      <w:r w:rsidRPr="009D3E56">
        <w:t>is called</w:t>
      </w:r>
      <w:proofErr w:type="gramEnd"/>
      <w:r w:rsidRPr="009D3E56">
        <w:t xml:space="preserve"> the </w:t>
      </w:r>
      <w:proofErr w:type="spellStart"/>
      <w:r w:rsidRPr="009D3E56">
        <w:rPr>
          <w:b/>
          <w:bCs/>
        </w:rPr>
        <w:t>splanchnic</w:t>
      </w:r>
      <w:proofErr w:type="spellEnd"/>
      <w:r w:rsidRPr="009D3E56">
        <w:rPr>
          <w:b/>
          <w:bCs/>
        </w:rPr>
        <w:t xml:space="preserve"> (visceral) mesoderm</w:t>
      </w:r>
      <w:r w:rsidRPr="009D3E56">
        <w:t xml:space="preserve">.  The </w:t>
      </w:r>
      <w:proofErr w:type="spellStart"/>
      <w:r w:rsidRPr="009D3E56">
        <w:t>splanchnic</w:t>
      </w:r>
      <w:proofErr w:type="spellEnd"/>
      <w:r w:rsidRPr="009D3E56">
        <w:t xml:space="preserve"> mesoderm and the endoderm </w:t>
      </w:r>
      <w:proofErr w:type="gramStart"/>
      <w:r w:rsidRPr="009D3E56">
        <w:t>is</w:t>
      </w:r>
      <w:proofErr w:type="gramEnd"/>
      <w:r w:rsidRPr="009D3E56">
        <w:t xml:space="preserve"> called the </w:t>
      </w:r>
      <w:proofErr w:type="spellStart"/>
      <w:r w:rsidRPr="009D3E56">
        <w:rPr>
          <w:b/>
          <w:bCs/>
        </w:rPr>
        <w:t>splanchnopleure</w:t>
      </w:r>
      <w:proofErr w:type="spellEnd"/>
      <w:r w:rsidRPr="009D3E56">
        <w:t xml:space="preserve">.  </w:t>
      </w:r>
    </w:p>
    <w:p w:rsidR="001507E7" w:rsidRPr="009D3E56" w:rsidRDefault="001507E7" w:rsidP="00543561">
      <w:pPr>
        <w:pStyle w:val="BodyText"/>
        <w:numPr>
          <w:ilvl w:val="0"/>
          <w:numId w:val="20"/>
        </w:numPr>
      </w:pPr>
      <w:r w:rsidRPr="009D3E56">
        <w:t xml:space="preserve">The mesoderm between the paraxial and lateral plated mesoderm </w:t>
      </w:r>
      <w:proofErr w:type="gramStart"/>
      <w:r w:rsidRPr="009D3E56">
        <w:t>is called</w:t>
      </w:r>
      <w:proofErr w:type="gramEnd"/>
      <w:r w:rsidRPr="009D3E56">
        <w:t xml:space="preserve"> the </w:t>
      </w:r>
      <w:r w:rsidRPr="009D3E56">
        <w:rPr>
          <w:b/>
          <w:bCs/>
        </w:rPr>
        <w:t>intermediate mesoderm</w:t>
      </w:r>
      <w:r w:rsidRPr="009D3E56">
        <w:t xml:space="preserve">.  </w:t>
      </w:r>
    </w:p>
    <w:p w:rsidR="001507E7" w:rsidRPr="00E013E2" w:rsidRDefault="001507E7" w:rsidP="001507E7">
      <w:pPr>
        <w:pStyle w:val="BodyText"/>
        <w:ind w:left="1440"/>
      </w:pPr>
    </w:p>
    <w:p w:rsidR="001507E7" w:rsidRPr="00E013E2" w:rsidRDefault="001507E7" w:rsidP="001507E7">
      <w:pPr>
        <w:pStyle w:val="BodyText"/>
      </w:pPr>
    </w:p>
    <w:p w:rsidR="001507E7" w:rsidRDefault="001507E7" w:rsidP="001507E7">
      <w:pPr>
        <w:pStyle w:val="BodyText"/>
        <w:ind w:left="1080"/>
      </w:pPr>
    </w:p>
    <w:p w:rsidR="001507E7" w:rsidRDefault="001507E7" w:rsidP="001507E7">
      <w:pPr>
        <w:ind w:left="360"/>
      </w:pPr>
      <w:r>
        <w:rPr>
          <w:szCs w:val="20"/>
        </w:rPr>
        <w:t xml:space="preserve">2. </w:t>
      </w:r>
      <w:r>
        <w:t>Correlate the timing of events during early pregnancy to the woman’s menstrual cycle.  These events include:</w:t>
      </w:r>
    </w:p>
    <w:p w:rsidR="001507E7" w:rsidRDefault="001507E7" w:rsidP="00543561">
      <w:pPr>
        <w:numPr>
          <w:ilvl w:val="0"/>
          <w:numId w:val="14"/>
        </w:numPr>
        <w:tabs>
          <w:tab w:val="clear" w:pos="1080"/>
          <w:tab w:val="num" w:pos="1440"/>
        </w:tabs>
        <w:spacing w:after="0" w:line="240" w:lineRule="auto"/>
        <w:ind w:left="1440"/>
      </w:pPr>
      <w:r>
        <w:t>Implantation</w:t>
      </w:r>
    </w:p>
    <w:p w:rsidR="001507E7" w:rsidRDefault="001507E7" w:rsidP="00543561">
      <w:pPr>
        <w:numPr>
          <w:ilvl w:val="0"/>
          <w:numId w:val="14"/>
        </w:numPr>
        <w:tabs>
          <w:tab w:val="clear" w:pos="1080"/>
          <w:tab w:val="num" w:pos="1440"/>
        </w:tabs>
        <w:spacing w:after="0" w:line="240" w:lineRule="auto"/>
        <w:ind w:left="1440"/>
      </w:pPr>
      <w:proofErr w:type="spellStart"/>
      <w:r>
        <w:t>Gastrulation</w:t>
      </w:r>
      <w:proofErr w:type="spellEnd"/>
    </w:p>
    <w:p w:rsidR="001507E7" w:rsidRDefault="001507E7" w:rsidP="00543561">
      <w:pPr>
        <w:numPr>
          <w:ilvl w:val="0"/>
          <w:numId w:val="14"/>
        </w:numPr>
        <w:tabs>
          <w:tab w:val="clear" w:pos="1080"/>
          <w:tab w:val="num" w:pos="1440"/>
        </w:tabs>
        <w:spacing w:after="0" w:line="240" w:lineRule="auto"/>
        <w:ind w:left="1440"/>
      </w:pPr>
      <w:r>
        <w:t>Beginning of embryogenesis</w:t>
      </w:r>
    </w:p>
    <w:p w:rsidR="001507E7" w:rsidRPr="00984C68" w:rsidRDefault="001507E7" w:rsidP="001507E7">
      <w:pPr>
        <w:tabs>
          <w:tab w:val="num" w:pos="1440"/>
        </w:tabs>
      </w:pPr>
      <w:r w:rsidRPr="00984C68">
        <w:t>Embryology/</w:t>
      </w:r>
    </w:p>
    <w:p w:rsidR="001507E7" w:rsidRPr="00984C68" w:rsidRDefault="001507E7" w:rsidP="001507E7">
      <w:pPr>
        <w:tabs>
          <w:tab w:val="num" w:pos="1440"/>
        </w:tabs>
      </w:pPr>
      <w:r w:rsidRPr="00984C68">
        <w:t>Gestational Age</w:t>
      </w:r>
      <w:r>
        <w:t xml:space="preserve">                                                                           </w:t>
      </w:r>
      <w:r w:rsidRPr="00984C68">
        <w:t>Clinical Age</w:t>
      </w:r>
    </w:p>
    <w:p w:rsidR="001507E7" w:rsidRPr="00984C68" w:rsidRDefault="001507E7" w:rsidP="001507E7">
      <w:pPr>
        <w:tabs>
          <w:tab w:val="num" w:pos="1440"/>
        </w:tabs>
      </w:pPr>
    </w:p>
    <w:p w:rsidR="001507E7" w:rsidRDefault="001507E7" w:rsidP="001507E7">
      <w:pPr>
        <w:tabs>
          <w:tab w:val="num" w:pos="1440"/>
        </w:tabs>
      </w:pPr>
    </w:p>
    <w:tbl>
      <w:tblPr>
        <w:tblW w:w="7560" w:type="dxa"/>
        <w:tblCellSpacing w:w="0" w:type="dxa"/>
        <w:tblCellMar>
          <w:left w:w="0" w:type="dxa"/>
          <w:right w:w="0" w:type="dxa"/>
        </w:tblCellMar>
        <w:tblLook w:val="0000"/>
      </w:tblPr>
      <w:tblGrid>
        <w:gridCol w:w="1539"/>
        <w:gridCol w:w="2264"/>
        <w:gridCol w:w="2218"/>
        <w:gridCol w:w="1539"/>
      </w:tblGrid>
      <w:tr w:rsidR="001507E7" w:rsidRPr="00984C68" w:rsidTr="005E5BF8">
        <w:trPr>
          <w:trHeight w:val="900"/>
          <w:tblCellSpacing w:w="0" w:type="dxa"/>
        </w:trPr>
        <w:tc>
          <w:tcPr>
            <w:tcW w:w="1905" w:type="dxa"/>
            <w:tcBorders>
              <w:top w:val="single" w:sz="12" w:space="0" w:color="000000"/>
              <w:left w:val="single" w:sz="12"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r w:rsidRPr="00984C68">
              <w:t> </w:t>
            </w:r>
          </w:p>
        </w:tc>
        <w:tc>
          <w:tcPr>
            <w:tcW w:w="1905" w:type="dxa"/>
            <w:tcBorders>
              <w:top w:val="single" w:sz="12" w:space="0" w:color="000000"/>
              <w:left w:val="single" w:sz="6"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r w:rsidRPr="00984C68">
              <w:t>Beginning of last menstrual period</w:t>
            </w:r>
          </w:p>
        </w:tc>
        <w:tc>
          <w:tcPr>
            <w:tcW w:w="1905" w:type="dxa"/>
            <w:tcBorders>
              <w:top w:val="single" w:sz="12" w:space="0" w:color="000000"/>
              <w:left w:val="single" w:sz="6"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r w:rsidRPr="00984C68">
              <w:t>Ovarian follicle matures</w:t>
            </w:r>
          </w:p>
        </w:tc>
        <w:tc>
          <w:tcPr>
            <w:tcW w:w="1905" w:type="dxa"/>
            <w:tcBorders>
              <w:top w:val="single" w:sz="12" w:space="0" w:color="000000"/>
              <w:left w:val="single" w:sz="6" w:space="0" w:color="000000"/>
              <w:bottom w:val="single" w:sz="6" w:space="0" w:color="000000"/>
              <w:right w:val="single" w:sz="12" w:space="0" w:color="000000"/>
            </w:tcBorders>
            <w:shd w:val="clear" w:color="auto" w:fill="auto"/>
          </w:tcPr>
          <w:p w:rsidR="001507E7" w:rsidRPr="00984C68" w:rsidRDefault="001507E7" w:rsidP="005E5BF8">
            <w:pPr>
              <w:tabs>
                <w:tab w:val="num" w:pos="1440"/>
              </w:tabs>
              <w:ind w:left="1080"/>
            </w:pPr>
            <w:r w:rsidRPr="00984C68">
              <w:t>Day 0</w:t>
            </w:r>
          </w:p>
        </w:tc>
      </w:tr>
      <w:tr w:rsidR="001507E7" w:rsidRPr="00984C68" w:rsidTr="005E5BF8">
        <w:trPr>
          <w:trHeight w:val="630"/>
          <w:tblCellSpacing w:w="0" w:type="dxa"/>
        </w:trPr>
        <w:tc>
          <w:tcPr>
            <w:tcW w:w="1905" w:type="dxa"/>
            <w:tcBorders>
              <w:top w:val="single" w:sz="6" w:space="0" w:color="000000"/>
              <w:left w:val="single" w:sz="12"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r w:rsidRPr="00984C68">
              <w:t>Day 0</w:t>
            </w:r>
          </w:p>
        </w:tc>
        <w:tc>
          <w:tcPr>
            <w:tcW w:w="1905" w:type="dxa"/>
            <w:tcBorders>
              <w:top w:val="single" w:sz="6" w:space="0" w:color="000000"/>
              <w:left w:val="single" w:sz="6"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r w:rsidRPr="00984C68">
              <w:t>Proliferative phase of menstrual cycle</w:t>
            </w:r>
          </w:p>
        </w:tc>
        <w:tc>
          <w:tcPr>
            <w:tcW w:w="1905" w:type="dxa"/>
            <w:tcBorders>
              <w:top w:val="single" w:sz="6" w:space="0" w:color="000000"/>
              <w:left w:val="single" w:sz="6"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r w:rsidRPr="00984C68">
              <w:t>Ovulation</w:t>
            </w:r>
          </w:p>
        </w:tc>
        <w:tc>
          <w:tcPr>
            <w:tcW w:w="1905" w:type="dxa"/>
            <w:tcBorders>
              <w:top w:val="single" w:sz="6" w:space="0" w:color="000000"/>
              <w:left w:val="single" w:sz="6" w:space="0" w:color="000000"/>
              <w:bottom w:val="single" w:sz="6" w:space="0" w:color="000000"/>
              <w:right w:val="single" w:sz="12" w:space="0" w:color="000000"/>
            </w:tcBorders>
            <w:shd w:val="clear" w:color="auto" w:fill="auto"/>
          </w:tcPr>
          <w:p w:rsidR="001507E7" w:rsidRPr="00984C68" w:rsidRDefault="001507E7" w:rsidP="005E5BF8">
            <w:pPr>
              <w:tabs>
                <w:tab w:val="num" w:pos="1440"/>
              </w:tabs>
              <w:ind w:left="1080"/>
            </w:pPr>
            <w:r w:rsidRPr="00984C68">
              <w:t>Day 14</w:t>
            </w:r>
          </w:p>
        </w:tc>
      </w:tr>
      <w:tr w:rsidR="001507E7" w:rsidRPr="00984C68" w:rsidTr="005E5BF8">
        <w:trPr>
          <w:trHeight w:val="630"/>
          <w:tblCellSpacing w:w="0" w:type="dxa"/>
        </w:trPr>
        <w:tc>
          <w:tcPr>
            <w:tcW w:w="1905" w:type="dxa"/>
            <w:tcBorders>
              <w:top w:val="single" w:sz="6" w:space="0" w:color="000000"/>
              <w:left w:val="single" w:sz="12"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r w:rsidRPr="00984C68">
              <w:t>Day 1</w:t>
            </w:r>
          </w:p>
        </w:tc>
        <w:tc>
          <w:tcPr>
            <w:tcW w:w="1905" w:type="dxa"/>
            <w:tcBorders>
              <w:top w:val="single" w:sz="6" w:space="0" w:color="000000"/>
              <w:left w:val="single" w:sz="6"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r w:rsidRPr="00984C68">
              <w:t>Secretory phase of menstrual cycle.</w:t>
            </w:r>
          </w:p>
        </w:tc>
        <w:tc>
          <w:tcPr>
            <w:tcW w:w="1905" w:type="dxa"/>
            <w:tcBorders>
              <w:top w:val="single" w:sz="6" w:space="0" w:color="000000"/>
              <w:left w:val="single" w:sz="6"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r w:rsidRPr="00984C68">
              <w:t>Fertilization</w:t>
            </w:r>
          </w:p>
        </w:tc>
        <w:tc>
          <w:tcPr>
            <w:tcW w:w="1905" w:type="dxa"/>
            <w:tcBorders>
              <w:top w:val="single" w:sz="6" w:space="0" w:color="000000"/>
              <w:left w:val="single" w:sz="6" w:space="0" w:color="000000"/>
              <w:bottom w:val="single" w:sz="6" w:space="0" w:color="000000"/>
              <w:right w:val="single" w:sz="12" w:space="0" w:color="000000"/>
            </w:tcBorders>
            <w:shd w:val="clear" w:color="auto" w:fill="auto"/>
          </w:tcPr>
          <w:p w:rsidR="001507E7" w:rsidRPr="00984C68" w:rsidRDefault="001507E7" w:rsidP="005E5BF8">
            <w:pPr>
              <w:tabs>
                <w:tab w:val="num" w:pos="1440"/>
              </w:tabs>
              <w:ind w:left="1080"/>
            </w:pPr>
            <w:r w:rsidRPr="00984C68">
              <w:t>Day 15</w:t>
            </w:r>
          </w:p>
        </w:tc>
      </w:tr>
      <w:tr w:rsidR="001507E7" w:rsidRPr="00984C68" w:rsidTr="005E5BF8">
        <w:trPr>
          <w:trHeight w:val="630"/>
          <w:tblCellSpacing w:w="0" w:type="dxa"/>
        </w:trPr>
        <w:tc>
          <w:tcPr>
            <w:tcW w:w="1905" w:type="dxa"/>
            <w:tcBorders>
              <w:top w:val="single" w:sz="6" w:space="0" w:color="000000"/>
              <w:left w:val="single" w:sz="12"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r w:rsidRPr="00984C68">
              <w:t>Day 6 - 7</w:t>
            </w:r>
          </w:p>
        </w:tc>
        <w:tc>
          <w:tcPr>
            <w:tcW w:w="1905" w:type="dxa"/>
            <w:tcBorders>
              <w:top w:val="single" w:sz="6" w:space="0" w:color="000000"/>
              <w:left w:val="single" w:sz="6"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r w:rsidRPr="00984C68">
              <w:t>Implantation</w:t>
            </w:r>
          </w:p>
        </w:tc>
        <w:tc>
          <w:tcPr>
            <w:tcW w:w="1905" w:type="dxa"/>
            <w:tcBorders>
              <w:top w:val="single" w:sz="6" w:space="0" w:color="000000"/>
              <w:left w:val="single" w:sz="6"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proofErr w:type="spellStart"/>
            <w:r w:rsidRPr="00984C68">
              <w:t>Blastocyst</w:t>
            </w:r>
            <w:proofErr w:type="spellEnd"/>
          </w:p>
        </w:tc>
        <w:tc>
          <w:tcPr>
            <w:tcW w:w="1905" w:type="dxa"/>
            <w:tcBorders>
              <w:top w:val="single" w:sz="6" w:space="0" w:color="000000"/>
              <w:left w:val="single" w:sz="6" w:space="0" w:color="000000"/>
              <w:bottom w:val="single" w:sz="6" w:space="0" w:color="000000"/>
              <w:right w:val="single" w:sz="12" w:space="0" w:color="000000"/>
            </w:tcBorders>
            <w:shd w:val="clear" w:color="auto" w:fill="auto"/>
          </w:tcPr>
          <w:p w:rsidR="001507E7" w:rsidRPr="00984C68" w:rsidRDefault="001507E7" w:rsidP="005E5BF8">
            <w:pPr>
              <w:tabs>
                <w:tab w:val="num" w:pos="1440"/>
              </w:tabs>
              <w:ind w:left="1080"/>
            </w:pPr>
            <w:r w:rsidRPr="00984C68">
              <w:t>Day 20 - 21</w:t>
            </w:r>
          </w:p>
        </w:tc>
      </w:tr>
      <w:tr w:rsidR="001507E7" w:rsidRPr="00984C68" w:rsidTr="005E5BF8">
        <w:trPr>
          <w:trHeight w:val="630"/>
          <w:tblCellSpacing w:w="0" w:type="dxa"/>
        </w:trPr>
        <w:tc>
          <w:tcPr>
            <w:tcW w:w="1905" w:type="dxa"/>
            <w:tcBorders>
              <w:top w:val="single" w:sz="6" w:space="0" w:color="000000"/>
              <w:left w:val="single" w:sz="12"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r w:rsidRPr="00984C68">
              <w:t>Day 14</w:t>
            </w:r>
          </w:p>
        </w:tc>
        <w:tc>
          <w:tcPr>
            <w:tcW w:w="1905" w:type="dxa"/>
            <w:tcBorders>
              <w:top w:val="single" w:sz="6" w:space="0" w:color="000000"/>
              <w:left w:val="single" w:sz="6"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r w:rsidRPr="00984C68">
              <w:t xml:space="preserve">Primary </w:t>
            </w:r>
            <w:proofErr w:type="spellStart"/>
            <w:r w:rsidRPr="00984C68">
              <w:t>villi</w:t>
            </w:r>
            <w:proofErr w:type="spellEnd"/>
            <w:r w:rsidRPr="00984C68">
              <w:t xml:space="preserve"> in the placenta</w:t>
            </w:r>
          </w:p>
        </w:tc>
        <w:tc>
          <w:tcPr>
            <w:tcW w:w="1905" w:type="dxa"/>
            <w:tcBorders>
              <w:top w:val="single" w:sz="6" w:space="0" w:color="000000"/>
              <w:left w:val="single" w:sz="6" w:space="0" w:color="000000"/>
              <w:bottom w:val="single" w:sz="6" w:space="0" w:color="000000"/>
              <w:right w:val="single" w:sz="6" w:space="0" w:color="000000"/>
            </w:tcBorders>
            <w:shd w:val="clear" w:color="auto" w:fill="auto"/>
          </w:tcPr>
          <w:p w:rsidR="001507E7" w:rsidRPr="00984C68" w:rsidRDefault="001507E7" w:rsidP="005E5BF8">
            <w:pPr>
              <w:tabs>
                <w:tab w:val="num" w:pos="1440"/>
              </w:tabs>
              <w:ind w:left="1080"/>
            </w:pPr>
            <w:proofErr w:type="spellStart"/>
            <w:r w:rsidRPr="00984C68">
              <w:t>Bilaminar</w:t>
            </w:r>
            <w:proofErr w:type="spellEnd"/>
            <w:r w:rsidRPr="00984C68">
              <w:t xml:space="preserve"> disk</w:t>
            </w:r>
          </w:p>
        </w:tc>
        <w:tc>
          <w:tcPr>
            <w:tcW w:w="1905" w:type="dxa"/>
            <w:tcBorders>
              <w:top w:val="single" w:sz="6" w:space="0" w:color="000000"/>
              <w:left w:val="single" w:sz="6" w:space="0" w:color="000000"/>
              <w:bottom w:val="single" w:sz="6" w:space="0" w:color="000000"/>
              <w:right w:val="single" w:sz="12" w:space="0" w:color="000000"/>
            </w:tcBorders>
            <w:shd w:val="clear" w:color="auto" w:fill="auto"/>
          </w:tcPr>
          <w:p w:rsidR="001507E7" w:rsidRPr="00984C68" w:rsidRDefault="001507E7" w:rsidP="005E5BF8">
            <w:pPr>
              <w:tabs>
                <w:tab w:val="num" w:pos="1440"/>
              </w:tabs>
              <w:ind w:left="1080"/>
            </w:pPr>
            <w:r w:rsidRPr="00984C68">
              <w:t>Day 28</w:t>
            </w:r>
          </w:p>
        </w:tc>
      </w:tr>
      <w:tr w:rsidR="001507E7" w:rsidRPr="00984C68" w:rsidTr="005E5BF8">
        <w:trPr>
          <w:trHeight w:val="885"/>
          <w:tblCellSpacing w:w="0" w:type="dxa"/>
        </w:trPr>
        <w:tc>
          <w:tcPr>
            <w:tcW w:w="1905" w:type="dxa"/>
            <w:tcBorders>
              <w:top w:val="single" w:sz="6" w:space="0" w:color="000000"/>
              <w:left w:val="single" w:sz="12" w:space="0" w:color="000000"/>
              <w:bottom w:val="single" w:sz="12" w:space="0" w:color="000000"/>
              <w:right w:val="single" w:sz="6" w:space="0" w:color="000000"/>
            </w:tcBorders>
            <w:shd w:val="clear" w:color="auto" w:fill="auto"/>
          </w:tcPr>
          <w:p w:rsidR="001507E7" w:rsidRPr="00984C68" w:rsidRDefault="001507E7" w:rsidP="005E5BF8">
            <w:pPr>
              <w:tabs>
                <w:tab w:val="num" w:pos="1440"/>
              </w:tabs>
              <w:ind w:left="1080"/>
            </w:pPr>
            <w:r w:rsidRPr="00984C68">
              <w:lastRenderedPageBreak/>
              <w:t>Day 15</w:t>
            </w:r>
          </w:p>
        </w:tc>
        <w:tc>
          <w:tcPr>
            <w:tcW w:w="1905" w:type="dxa"/>
            <w:tcBorders>
              <w:top w:val="single" w:sz="6" w:space="0" w:color="000000"/>
              <w:left w:val="single" w:sz="6" w:space="0" w:color="000000"/>
              <w:bottom w:val="single" w:sz="12" w:space="0" w:color="000000"/>
              <w:right w:val="single" w:sz="6" w:space="0" w:color="000000"/>
            </w:tcBorders>
            <w:shd w:val="clear" w:color="auto" w:fill="auto"/>
          </w:tcPr>
          <w:p w:rsidR="001507E7" w:rsidRPr="00984C68" w:rsidRDefault="001507E7" w:rsidP="005E5BF8">
            <w:pPr>
              <w:tabs>
                <w:tab w:val="num" w:pos="1440"/>
              </w:tabs>
              <w:ind w:left="1080"/>
            </w:pPr>
            <w:r w:rsidRPr="00984C68">
              <w:t>First menstrual period missed</w:t>
            </w:r>
          </w:p>
        </w:tc>
        <w:tc>
          <w:tcPr>
            <w:tcW w:w="1905" w:type="dxa"/>
            <w:tcBorders>
              <w:top w:val="single" w:sz="6" w:space="0" w:color="000000"/>
              <w:left w:val="single" w:sz="6" w:space="0" w:color="000000"/>
              <w:bottom w:val="single" w:sz="12" w:space="0" w:color="000000"/>
              <w:right w:val="single" w:sz="6" w:space="0" w:color="000000"/>
            </w:tcBorders>
            <w:shd w:val="clear" w:color="auto" w:fill="auto"/>
          </w:tcPr>
          <w:p w:rsidR="001507E7" w:rsidRPr="00984C68" w:rsidRDefault="001507E7" w:rsidP="005E5BF8">
            <w:pPr>
              <w:tabs>
                <w:tab w:val="num" w:pos="1440"/>
              </w:tabs>
              <w:ind w:left="1080"/>
            </w:pPr>
            <w:proofErr w:type="spellStart"/>
            <w:r w:rsidRPr="00984C68">
              <w:t>Gastrulation</w:t>
            </w:r>
            <w:proofErr w:type="spellEnd"/>
            <w:r w:rsidRPr="00984C68">
              <w:t xml:space="preserve"> Begins</w:t>
            </w:r>
          </w:p>
        </w:tc>
        <w:tc>
          <w:tcPr>
            <w:tcW w:w="1905" w:type="dxa"/>
            <w:tcBorders>
              <w:top w:val="single" w:sz="6" w:space="0" w:color="000000"/>
              <w:left w:val="single" w:sz="6" w:space="0" w:color="000000"/>
              <w:bottom w:val="single" w:sz="12" w:space="0" w:color="000000"/>
              <w:right w:val="single" w:sz="12" w:space="0" w:color="000000"/>
            </w:tcBorders>
            <w:shd w:val="clear" w:color="auto" w:fill="auto"/>
          </w:tcPr>
          <w:p w:rsidR="001507E7" w:rsidRPr="00984C68" w:rsidRDefault="001507E7" w:rsidP="005E5BF8">
            <w:pPr>
              <w:tabs>
                <w:tab w:val="num" w:pos="1440"/>
              </w:tabs>
              <w:ind w:left="1080"/>
            </w:pPr>
            <w:r w:rsidRPr="00984C68">
              <w:t>Day 29</w:t>
            </w:r>
          </w:p>
        </w:tc>
      </w:tr>
    </w:tbl>
    <w:p w:rsidR="001507E7" w:rsidRDefault="001507E7" w:rsidP="001507E7">
      <w:pPr>
        <w:tabs>
          <w:tab w:val="num" w:pos="1440"/>
        </w:tabs>
        <w:ind w:left="1080"/>
      </w:pPr>
    </w:p>
    <w:p w:rsidR="001507E7" w:rsidRDefault="001507E7" w:rsidP="001507E7">
      <w:pPr>
        <w:tabs>
          <w:tab w:val="num" w:pos="1440"/>
        </w:tabs>
        <w:ind w:left="1080"/>
      </w:pPr>
    </w:p>
    <w:p w:rsidR="001507E7" w:rsidRDefault="001507E7" w:rsidP="001507E7">
      <w:pPr>
        <w:tabs>
          <w:tab w:val="num" w:pos="1440"/>
        </w:tabs>
        <w:ind w:left="1080"/>
      </w:pPr>
    </w:p>
    <w:p w:rsidR="001507E7" w:rsidRDefault="001507E7" w:rsidP="001507E7">
      <w:pPr>
        <w:tabs>
          <w:tab w:val="num" w:pos="1440"/>
        </w:tabs>
        <w:ind w:left="1080"/>
      </w:pPr>
    </w:p>
    <w:p w:rsidR="001507E7" w:rsidRDefault="001507E7" w:rsidP="001507E7">
      <w:pPr>
        <w:tabs>
          <w:tab w:val="num" w:pos="1440"/>
        </w:tabs>
        <w:ind w:left="1080"/>
      </w:pPr>
    </w:p>
    <w:p w:rsidR="001507E7" w:rsidRDefault="001507E7" w:rsidP="001507E7">
      <w:pPr>
        <w:ind w:left="360"/>
      </w:pPr>
      <w:r>
        <w:t xml:space="preserve">3. Follow the formation of the embryo from the </w:t>
      </w:r>
      <w:proofErr w:type="spellStart"/>
      <w:r>
        <w:t>bilaminar</w:t>
      </w:r>
      <w:proofErr w:type="spellEnd"/>
      <w:r>
        <w:t xml:space="preserve"> to the </w:t>
      </w:r>
      <w:proofErr w:type="spellStart"/>
      <w:r>
        <w:t>trilaminar</w:t>
      </w:r>
      <w:proofErr w:type="spellEnd"/>
      <w:r>
        <w:t xml:space="preserve"> stage and then thru the formation of the vertebrate body plan.</w:t>
      </w:r>
    </w:p>
    <w:p w:rsidR="001507E7" w:rsidRPr="00E013E2" w:rsidRDefault="001507E7" w:rsidP="00543561">
      <w:pPr>
        <w:numPr>
          <w:ilvl w:val="0"/>
          <w:numId w:val="18"/>
        </w:numPr>
        <w:spacing w:after="0" w:line="240" w:lineRule="auto"/>
      </w:pPr>
      <w:proofErr w:type="spellStart"/>
      <w:r w:rsidRPr="00E013E2">
        <w:t>Epiblast</w:t>
      </w:r>
      <w:proofErr w:type="spellEnd"/>
      <w:r w:rsidRPr="00E013E2">
        <w:t xml:space="preserve"> cells migrate towards the midline and </w:t>
      </w:r>
      <w:proofErr w:type="spellStart"/>
      <w:r w:rsidRPr="00E013E2">
        <w:t>invaginate</w:t>
      </w:r>
      <w:proofErr w:type="spellEnd"/>
      <w:r w:rsidRPr="00E013E2">
        <w:t xml:space="preserve"> into the space between the </w:t>
      </w:r>
      <w:proofErr w:type="spellStart"/>
      <w:r w:rsidRPr="00E013E2">
        <w:t>epiblast</w:t>
      </w:r>
      <w:proofErr w:type="spellEnd"/>
      <w:r w:rsidRPr="00E013E2">
        <w:t xml:space="preserve"> and hypoblast</w:t>
      </w:r>
      <w:proofErr w:type="gramStart"/>
      <w:r w:rsidRPr="00E013E2">
        <w:t xml:space="preserve">. </w:t>
      </w:r>
      <w:proofErr w:type="gramEnd"/>
      <w:r w:rsidRPr="00E013E2">
        <w:t xml:space="preserve">Some of the migrating </w:t>
      </w:r>
      <w:proofErr w:type="spellStart"/>
      <w:r w:rsidRPr="00E013E2">
        <w:t>epiblasts</w:t>
      </w:r>
      <w:proofErr w:type="spellEnd"/>
      <w:r w:rsidRPr="00E013E2">
        <w:t xml:space="preserve"> cells replace the cells that were in the hypoblast.  At this point a </w:t>
      </w:r>
      <w:proofErr w:type="spellStart"/>
      <w:r w:rsidRPr="00E013E2">
        <w:t>trilaminar</w:t>
      </w:r>
      <w:proofErr w:type="spellEnd"/>
      <w:r w:rsidRPr="00E013E2">
        <w:t xml:space="preserve"> disc is formed with the </w:t>
      </w:r>
      <w:proofErr w:type="spellStart"/>
      <w:r w:rsidRPr="00E013E2">
        <w:t>epiblast</w:t>
      </w:r>
      <w:proofErr w:type="spellEnd"/>
      <w:r w:rsidRPr="00E013E2">
        <w:t xml:space="preserve">, giving rise to three germ layers, the: </w:t>
      </w:r>
    </w:p>
    <w:p w:rsidR="001507E7" w:rsidRPr="00E013E2" w:rsidRDefault="001507E7" w:rsidP="001507E7">
      <w:pPr>
        <w:ind w:left="360" w:firstLine="360"/>
      </w:pPr>
      <w:r w:rsidRPr="00E013E2">
        <w:t xml:space="preserve">1. </w:t>
      </w:r>
      <w:proofErr w:type="spellStart"/>
      <w:proofErr w:type="gramStart"/>
      <w:r w:rsidRPr="00E013E2">
        <w:t>epiblast</w:t>
      </w:r>
      <w:proofErr w:type="spellEnd"/>
      <w:proofErr w:type="gramEnd"/>
      <w:r w:rsidRPr="00E013E2">
        <w:t xml:space="preserve"> that remains becomes the </w:t>
      </w:r>
      <w:r w:rsidRPr="00E013E2">
        <w:rPr>
          <w:b/>
          <w:bCs/>
          <w:u w:val="single"/>
        </w:rPr>
        <w:t>ectoderm</w:t>
      </w:r>
      <w:r w:rsidRPr="00E013E2">
        <w:t xml:space="preserve">, </w:t>
      </w:r>
    </w:p>
    <w:p w:rsidR="001507E7" w:rsidRPr="00E013E2" w:rsidRDefault="001507E7" w:rsidP="001507E7">
      <w:pPr>
        <w:ind w:left="360" w:firstLine="360"/>
      </w:pPr>
      <w:r w:rsidRPr="00E013E2">
        <w:t xml:space="preserve">2. </w:t>
      </w:r>
      <w:proofErr w:type="gramStart"/>
      <w:r w:rsidRPr="00E013E2">
        <w:t>cells</w:t>
      </w:r>
      <w:proofErr w:type="gramEnd"/>
      <w:r w:rsidRPr="00E013E2">
        <w:t xml:space="preserve"> that replace the hypoblast become the </w:t>
      </w:r>
      <w:r w:rsidRPr="00E013E2">
        <w:rPr>
          <w:b/>
          <w:bCs/>
          <w:u w:val="single"/>
        </w:rPr>
        <w:t>endoderm</w:t>
      </w:r>
    </w:p>
    <w:p w:rsidR="001507E7" w:rsidRDefault="001507E7" w:rsidP="001507E7">
      <w:pPr>
        <w:ind w:left="360" w:firstLine="360"/>
      </w:pPr>
      <w:r w:rsidRPr="00E013E2">
        <w:t xml:space="preserve">3. </w:t>
      </w:r>
      <w:proofErr w:type="gramStart"/>
      <w:r w:rsidRPr="00E013E2">
        <w:t>cells</w:t>
      </w:r>
      <w:proofErr w:type="gramEnd"/>
      <w:r w:rsidRPr="00E013E2">
        <w:t xml:space="preserve"> in between become the </w:t>
      </w:r>
      <w:r w:rsidRPr="00E013E2">
        <w:rPr>
          <w:b/>
          <w:bCs/>
          <w:u w:val="single"/>
        </w:rPr>
        <w:t xml:space="preserve">mesoderm </w:t>
      </w:r>
      <w:r w:rsidRPr="00E013E2">
        <w:t>and the</w:t>
      </w:r>
      <w:r w:rsidRPr="00E013E2">
        <w:rPr>
          <w:b/>
          <w:bCs/>
          <w:u w:val="single"/>
        </w:rPr>
        <w:t xml:space="preserve"> </w:t>
      </w:r>
      <w:proofErr w:type="spellStart"/>
      <w:r w:rsidRPr="00E013E2">
        <w:rPr>
          <w:b/>
          <w:bCs/>
          <w:u w:val="single"/>
        </w:rPr>
        <w:t>notochordal</w:t>
      </w:r>
      <w:proofErr w:type="spellEnd"/>
      <w:r w:rsidRPr="00E013E2">
        <w:rPr>
          <w:b/>
          <w:bCs/>
          <w:u w:val="single"/>
        </w:rPr>
        <w:t xml:space="preserve"> process</w:t>
      </w:r>
      <w:r w:rsidRPr="00E013E2">
        <w:t xml:space="preserve">.  </w:t>
      </w:r>
    </w:p>
    <w:p w:rsidR="001507E7" w:rsidRDefault="001507E7" w:rsidP="00543561">
      <w:pPr>
        <w:pStyle w:val="BodyText"/>
        <w:numPr>
          <w:ilvl w:val="0"/>
          <w:numId w:val="20"/>
        </w:numPr>
      </w:pPr>
      <w:r>
        <w:t xml:space="preserve"> </w:t>
      </w:r>
      <w:r w:rsidRPr="00E013E2">
        <w:t>The lateral body folding also plays an important role in the formation of the gut</w:t>
      </w:r>
      <w:proofErr w:type="gramStart"/>
      <w:r w:rsidRPr="00E013E2">
        <w:t xml:space="preserve">. </w:t>
      </w:r>
      <w:proofErr w:type="gramEnd"/>
      <w:r w:rsidRPr="00E013E2">
        <w:t>With the continued growth of the mesoderm in the lateral directions the flat embryonic disc folds ventrally and then toward the midline to form the ventral abdominal wall.</w:t>
      </w:r>
    </w:p>
    <w:p w:rsidR="001507E7" w:rsidRPr="00E013E2" w:rsidRDefault="001507E7" w:rsidP="00543561">
      <w:pPr>
        <w:pStyle w:val="BodyText"/>
        <w:numPr>
          <w:ilvl w:val="0"/>
          <w:numId w:val="20"/>
        </w:numPr>
      </w:pPr>
      <w:r w:rsidRPr="00E013E2">
        <w:t xml:space="preserve">During the formation of the neural tube, the rest of the </w:t>
      </w:r>
      <w:proofErr w:type="spellStart"/>
      <w:r w:rsidRPr="00E013E2">
        <w:t>ectodermal</w:t>
      </w:r>
      <w:proofErr w:type="spellEnd"/>
      <w:r w:rsidRPr="00E013E2">
        <w:t xml:space="preserve"> cells that form the surface ectoderm, </w:t>
      </w:r>
      <w:proofErr w:type="gramStart"/>
      <w:r w:rsidRPr="00E013E2">
        <w:t>are arranged</w:t>
      </w:r>
      <w:proofErr w:type="gramEnd"/>
      <w:r w:rsidRPr="00E013E2">
        <w:t xml:space="preserve"> as a flattened disk.  These ectoderm cells lie on the lateral mesoderm cells which lie on the endoderm cells.  .</w:t>
      </w:r>
    </w:p>
    <w:p w:rsidR="001507E7" w:rsidRPr="00E013E2" w:rsidRDefault="001507E7" w:rsidP="00543561">
      <w:pPr>
        <w:pStyle w:val="BodyText"/>
        <w:numPr>
          <w:ilvl w:val="0"/>
          <w:numId w:val="20"/>
        </w:numPr>
      </w:pPr>
      <w:r w:rsidRPr="00E013E2">
        <w:t xml:space="preserve">As development </w:t>
      </w:r>
      <w:proofErr w:type="gramStart"/>
      <w:r w:rsidRPr="00E013E2">
        <w:t>proceeds</w:t>
      </w:r>
      <w:proofErr w:type="gramEnd"/>
      <w:r w:rsidRPr="00E013E2">
        <w:t xml:space="preserve">, the lateral edges of the ectoderm, mesoderm, and endoderm begin to fold under the embryo.  </w:t>
      </w:r>
    </w:p>
    <w:p w:rsidR="001507E7" w:rsidRPr="00E013E2" w:rsidRDefault="001507E7" w:rsidP="00543561">
      <w:pPr>
        <w:pStyle w:val="BodyText"/>
        <w:numPr>
          <w:ilvl w:val="0"/>
          <w:numId w:val="20"/>
        </w:numPr>
      </w:pPr>
      <w:r w:rsidRPr="00E013E2">
        <w:t>In addition, the lateral plate mesoderm develops a cavity so that it forms two layers:</w:t>
      </w:r>
    </w:p>
    <w:p w:rsidR="001507E7" w:rsidRPr="00E013E2" w:rsidRDefault="001507E7" w:rsidP="00543561">
      <w:pPr>
        <w:pStyle w:val="BodyText"/>
        <w:numPr>
          <w:ilvl w:val="0"/>
          <w:numId w:val="20"/>
        </w:numPr>
      </w:pPr>
      <w:r w:rsidRPr="00E013E2">
        <w:t>Somatic mesoderm</w:t>
      </w:r>
    </w:p>
    <w:p w:rsidR="001507E7" w:rsidRPr="00E013E2" w:rsidRDefault="001507E7" w:rsidP="00543561">
      <w:pPr>
        <w:pStyle w:val="BodyText"/>
        <w:numPr>
          <w:ilvl w:val="0"/>
          <w:numId w:val="20"/>
        </w:numPr>
      </w:pPr>
      <w:proofErr w:type="spellStart"/>
      <w:r w:rsidRPr="00E013E2">
        <w:t>Splanchnic</w:t>
      </w:r>
      <w:proofErr w:type="spellEnd"/>
      <w:r w:rsidRPr="00E013E2">
        <w:t xml:space="preserve"> mesoderm</w:t>
      </w:r>
    </w:p>
    <w:p w:rsidR="001507E7" w:rsidRPr="00E013E2" w:rsidRDefault="001507E7" w:rsidP="00543561">
      <w:pPr>
        <w:pStyle w:val="BodyText"/>
        <w:numPr>
          <w:ilvl w:val="0"/>
          <w:numId w:val="20"/>
        </w:numPr>
      </w:pPr>
      <w:r w:rsidRPr="00E013E2">
        <w:t>Over the course of the next two days the embryo undergoes lateral body folding so that the lateral edges of the ectoderm will meet in what will become the anterior midline.</w:t>
      </w:r>
    </w:p>
    <w:p w:rsidR="001507E7" w:rsidRPr="00E013E2" w:rsidRDefault="001507E7" w:rsidP="00543561">
      <w:pPr>
        <w:pStyle w:val="BodyText"/>
        <w:numPr>
          <w:ilvl w:val="0"/>
          <w:numId w:val="20"/>
        </w:numPr>
      </w:pPr>
      <w:r w:rsidRPr="00E013E2">
        <w:t>The lateral body folding also plays an important role in the formation of the gut</w:t>
      </w:r>
      <w:proofErr w:type="gramStart"/>
      <w:r w:rsidRPr="00E013E2">
        <w:t xml:space="preserve">. </w:t>
      </w:r>
      <w:proofErr w:type="gramEnd"/>
      <w:r w:rsidRPr="00E013E2">
        <w:t xml:space="preserve">With the continued growth of the mesoderm in the lateral directions the </w:t>
      </w:r>
      <w:r w:rsidRPr="00E013E2">
        <w:lastRenderedPageBreak/>
        <w:t>flat embryonic disc folds ventrally and then toward the midline to form the ventral abdominal wall.</w:t>
      </w:r>
    </w:p>
    <w:p w:rsidR="001507E7" w:rsidRPr="00E013E2" w:rsidRDefault="001507E7" w:rsidP="00543561">
      <w:pPr>
        <w:pStyle w:val="BodyText"/>
        <w:numPr>
          <w:ilvl w:val="0"/>
          <w:numId w:val="20"/>
        </w:numPr>
      </w:pPr>
      <w:r w:rsidRPr="00E013E2">
        <w:t xml:space="preserve">Only in the region of the </w:t>
      </w:r>
      <w:proofErr w:type="spellStart"/>
      <w:r w:rsidRPr="00E013E2">
        <w:t>midgut</w:t>
      </w:r>
      <w:proofErr w:type="spellEnd"/>
      <w:r w:rsidRPr="00E013E2">
        <w:t xml:space="preserve"> does a communication persist with the yolk sac.  This </w:t>
      </w:r>
      <w:proofErr w:type="gramStart"/>
      <w:r w:rsidRPr="00E013E2">
        <w:t>is called</w:t>
      </w:r>
      <w:proofErr w:type="gramEnd"/>
      <w:r w:rsidRPr="00E013E2">
        <w:t xml:space="preserve"> the </w:t>
      </w:r>
      <w:proofErr w:type="spellStart"/>
      <w:r w:rsidRPr="00E013E2">
        <w:rPr>
          <w:b/>
          <w:bCs/>
          <w:u w:val="single"/>
        </w:rPr>
        <w:t>vitelline</w:t>
      </w:r>
      <w:proofErr w:type="spellEnd"/>
      <w:r w:rsidRPr="00E013E2">
        <w:rPr>
          <w:b/>
          <w:bCs/>
          <w:u w:val="single"/>
        </w:rPr>
        <w:t xml:space="preserve"> duct</w:t>
      </w:r>
      <w:r w:rsidRPr="00E013E2">
        <w:t xml:space="preserve">.  </w:t>
      </w:r>
    </w:p>
    <w:p w:rsidR="001507E7" w:rsidRPr="00E013E2" w:rsidRDefault="001507E7" w:rsidP="00543561">
      <w:pPr>
        <w:pStyle w:val="BodyText"/>
        <w:numPr>
          <w:ilvl w:val="0"/>
          <w:numId w:val="20"/>
        </w:numPr>
      </w:pPr>
      <w:r w:rsidRPr="00E013E2">
        <w:t xml:space="preserve">As development continues, the </w:t>
      </w:r>
      <w:proofErr w:type="spellStart"/>
      <w:r w:rsidRPr="00E013E2">
        <w:t>allantois</w:t>
      </w:r>
      <w:proofErr w:type="spellEnd"/>
      <w:r w:rsidRPr="00E013E2">
        <w:t xml:space="preserve"> </w:t>
      </w:r>
      <w:proofErr w:type="gramStart"/>
      <w:r w:rsidRPr="00E013E2">
        <w:t>becomes partially incorporated</w:t>
      </w:r>
      <w:proofErr w:type="gramEnd"/>
      <w:r w:rsidRPr="00E013E2">
        <w:t xml:space="preserve"> into the embryo and forms the </w:t>
      </w:r>
      <w:proofErr w:type="spellStart"/>
      <w:r w:rsidRPr="00E013E2">
        <w:rPr>
          <w:b/>
          <w:bCs/>
          <w:u w:val="single"/>
        </w:rPr>
        <w:t>cloaca</w:t>
      </w:r>
      <w:proofErr w:type="spellEnd"/>
      <w:r w:rsidRPr="00E013E2">
        <w:t xml:space="preserve">.  </w:t>
      </w:r>
    </w:p>
    <w:p w:rsidR="001507E7" w:rsidRDefault="001507E7" w:rsidP="00543561">
      <w:pPr>
        <w:pStyle w:val="BodyText"/>
        <w:numPr>
          <w:ilvl w:val="0"/>
          <w:numId w:val="20"/>
        </w:numPr>
      </w:pPr>
      <w:r w:rsidRPr="00E013E2">
        <w:t xml:space="preserve">The rest of the </w:t>
      </w:r>
      <w:proofErr w:type="spellStart"/>
      <w:r w:rsidRPr="00E013E2">
        <w:t>allantois</w:t>
      </w:r>
      <w:proofErr w:type="spellEnd"/>
      <w:r w:rsidRPr="00E013E2">
        <w:t xml:space="preserve">, in the connecting stalk, and the </w:t>
      </w:r>
      <w:proofErr w:type="spellStart"/>
      <w:r w:rsidRPr="00E013E2">
        <w:t>vitelline</w:t>
      </w:r>
      <w:proofErr w:type="spellEnd"/>
      <w:r w:rsidRPr="00E013E2">
        <w:t xml:space="preserve"> duct in the yolk stalk fuse establishing the </w:t>
      </w:r>
      <w:r w:rsidRPr="00E013E2">
        <w:rPr>
          <w:b/>
          <w:bCs/>
          <w:u w:val="single"/>
        </w:rPr>
        <w:t>umbilical cord</w:t>
      </w:r>
      <w:r w:rsidRPr="00E013E2">
        <w:t xml:space="preserve">.   </w:t>
      </w:r>
    </w:p>
    <w:p w:rsidR="001507E7" w:rsidRPr="009D3E56" w:rsidRDefault="001507E7" w:rsidP="00543561">
      <w:pPr>
        <w:pStyle w:val="BodyText"/>
        <w:numPr>
          <w:ilvl w:val="0"/>
          <w:numId w:val="20"/>
        </w:numPr>
      </w:pPr>
      <w:r w:rsidRPr="009D3E56">
        <w:t xml:space="preserve">During the third week of development the mesoderm on either side of the notochord thickens and </w:t>
      </w:r>
      <w:proofErr w:type="gramStart"/>
      <w:r w:rsidRPr="009D3E56">
        <w:t>is called</w:t>
      </w:r>
      <w:proofErr w:type="gramEnd"/>
      <w:r w:rsidRPr="009D3E56">
        <w:t xml:space="preserve"> the </w:t>
      </w:r>
      <w:r w:rsidRPr="009D3E56">
        <w:rPr>
          <w:b/>
          <w:bCs/>
        </w:rPr>
        <w:t>paraxial mesoderm</w:t>
      </w:r>
      <w:r w:rsidRPr="009D3E56">
        <w:t xml:space="preserve">.  The paraxial mesoderm gives rise to </w:t>
      </w:r>
      <w:proofErr w:type="spellStart"/>
      <w:r w:rsidRPr="009D3E56">
        <w:rPr>
          <w:b/>
          <w:bCs/>
        </w:rPr>
        <w:t>somites</w:t>
      </w:r>
      <w:proofErr w:type="spellEnd"/>
      <w:r w:rsidRPr="009D3E56">
        <w:t xml:space="preserve">. </w:t>
      </w:r>
    </w:p>
    <w:p w:rsidR="001507E7" w:rsidRPr="009D3E56" w:rsidRDefault="001507E7" w:rsidP="00543561">
      <w:pPr>
        <w:pStyle w:val="BodyText"/>
        <w:numPr>
          <w:ilvl w:val="0"/>
          <w:numId w:val="20"/>
        </w:numPr>
      </w:pPr>
      <w:r w:rsidRPr="009D3E56">
        <w:t xml:space="preserve">Laterally, the mesoderm is thin and </w:t>
      </w:r>
      <w:proofErr w:type="gramStart"/>
      <w:r w:rsidRPr="009D3E56">
        <w:t>is called</w:t>
      </w:r>
      <w:proofErr w:type="gramEnd"/>
      <w:r w:rsidRPr="009D3E56">
        <w:t xml:space="preserve"> the </w:t>
      </w:r>
      <w:r w:rsidRPr="009D3E56">
        <w:rPr>
          <w:b/>
          <w:bCs/>
        </w:rPr>
        <w:t>lateral plate mesoderm</w:t>
      </w:r>
      <w:r w:rsidRPr="009D3E56">
        <w:t xml:space="preserve">.  A cavity develops in the lateral plate mesoderm that is continuous with the </w:t>
      </w:r>
      <w:proofErr w:type="spellStart"/>
      <w:r w:rsidRPr="009D3E56">
        <w:t>extraembryonic</w:t>
      </w:r>
      <w:proofErr w:type="spellEnd"/>
      <w:r w:rsidRPr="009D3E56">
        <w:t xml:space="preserve"> </w:t>
      </w:r>
      <w:proofErr w:type="spellStart"/>
      <w:r w:rsidRPr="009D3E56">
        <w:t>coelom</w:t>
      </w:r>
      <w:proofErr w:type="spellEnd"/>
      <w:r w:rsidRPr="009D3E56">
        <w:t xml:space="preserve">, called the </w:t>
      </w:r>
      <w:proofErr w:type="spellStart"/>
      <w:r w:rsidRPr="009D3E56">
        <w:rPr>
          <w:b/>
          <w:bCs/>
        </w:rPr>
        <w:t>intraembryonic</w:t>
      </w:r>
      <w:proofErr w:type="spellEnd"/>
      <w:r w:rsidRPr="009D3E56">
        <w:rPr>
          <w:b/>
          <w:bCs/>
        </w:rPr>
        <w:t xml:space="preserve"> </w:t>
      </w:r>
      <w:proofErr w:type="spellStart"/>
      <w:r w:rsidRPr="009D3E56">
        <w:rPr>
          <w:b/>
          <w:bCs/>
        </w:rPr>
        <w:t>coelomic</w:t>
      </w:r>
      <w:proofErr w:type="spellEnd"/>
      <w:r w:rsidRPr="009D3E56">
        <w:rPr>
          <w:b/>
          <w:bCs/>
        </w:rPr>
        <w:t xml:space="preserve"> cavity</w:t>
      </w:r>
      <w:r w:rsidRPr="009D3E56">
        <w:t>.  This cavity divides the lateral mesoderm into two layers.</w:t>
      </w:r>
    </w:p>
    <w:p w:rsidR="001507E7" w:rsidRPr="009D3E56" w:rsidRDefault="001507E7" w:rsidP="00543561">
      <w:pPr>
        <w:pStyle w:val="BodyText"/>
        <w:numPr>
          <w:ilvl w:val="0"/>
          <w:numId w:val="20"/>
        </w:numPr>
      </w:pPr>
      <w:r w:rsidRPr="009D3E56">
        <w:t xml:space="preserve">The mesoderm that lies dorsal to the </w:t>
      </w:r>
      <w:proofErr w:type="spellStart"/>
      <w:r w:rsidRPr="009D3E56">
        <w:t>intraembryonic</w:t>
      </w:r>
      <w:proofErr w:type="spellEnd"/>
      <w:r w:rsidRPr="009D3E56">
        <w:t xml:space="preserve"> </w:t>
      </w:r>
      <w:proofErr w:type="spellStart"/>
      <w:r w:rsidRPr="009D3E56">
        <w:t>coelomic</w:t>
      </w:r>
      <w:proofErr w:type="spellEnd"/>
      <w:r w:rsidRPr="009D3E56">
        <w:t xml:space="preserve"> cavity </w:t>
      </w:r>
      <w:proofErr w:type="gramStart"/>
      <w:r w:rsidRPr="009D3E56">
        <w:t>is called</w:t>
      </w:r>
      <w:proofErr w:type="gramEnd"/>
      <w:r w:rsidRPr="009D3E56">
        <w:t xml:space="preserve"> the </w:t>
      </w:r>
      <w:r w:rsidRPr="009D3E56">
        <w:rPr>
          <w:b/>
          <w:bCs/>
        </w:rPr>
        <w:t>somatic (parietal) mesoderm</w:t>
      </w:r>
      <w:r w:rsidRPr="009D3E56">
        <w:t xml:space="preserve">.  The ectoderm and somatic mesoderm </w:t>
      </w:r>
      <w:proofErr w:type="gramStart"/>
      <w:r w:rsidRPr="009D3E56">
        <w:t>is called</w:t>
      </w:r>
      <w:proofErr w:type="gramEnd"/>
      <w:r w:rsidRPr="009D3E56">
        <w:t xml:space="preserve"> the </w:t>
      </w:r>
      <w:proofErr w:type="spellStart"/>
      <w:r w:rsidRPr="009D3E56">
        <w:rPr>
          <w:b/>
          <w:bCs/>
        </w:rPr>
        <w:t>somatopleure</w:t>
      </w:r>
      <w:proofErr w:type="spellEnd"/>
      <w:r w:rsidRPr="009D3E56">
        <w:t xml:space="preserve">. </w:t>
      </w:r>
    </w:p>
    <w:p w:rsidR="001507E7" w:rsidRPr="009D3E56" w:rsidRDefault="001507E7" w:rsidP="00543561">
      <w:pPr>
        <w:pStyle w:val="BodyText"/>
        <w:numPr>
          <w:ilvl w:val="0"/>
          <w:numId w:val="20"/>
        </w:numPr>
      </w:pPr>
      <w:r w:rsidRPr="009D3E56">
        <w:t xml:space="preserve">That mesoderm found ventral to the </w:t>
      </w:r>
      <w:proofErr w:type="spellStart"/>
      <w:r w:rsidRPr="009D3E56">
        <w:t>intraembryonic</w:t>
      </w:r>
      <w:proofErr w:type="spellEnd"/>
      <w:r w:rsidRPr="009D3E56">
        <w:t xml:space="preserve"> </w:t>
      </w:r>
      <w:proofErr w:type="spellStart"/>
      <w:r w:rsidRPr="009D3E56">
        <w:t>coelomic</w:t>
      </w:r>
      <w:proofErr w:type="spellEnd"/>
      <w:r w:rsidRPr="009D3E56">
        <w:t xml:space="preserve"> cavity </w:t>
      </w:r>
      <w:proofErr w:type="gramStart"/>
      <w:r w:rsidRPr="009D3E56">
        <w:t>is called</w:t>
      </w:r>
      <w:proofErr w:type="gramEnd"/>
      <w:r w:rsidRPr="009D3E56">
        <w:t xml:space="preserve"> the </w:t>
      </w:r>
      <w:proofErr w:type="spellStart"/>
      <w:r w:rsidRPr="009D3E56">
        <w:rPr>
          <w:b/>
          <w:bCs/>
        </w:rPr>
        <w:t>splanchnic</w:t>
      </w:r>
      <w:proofErr w:type="spellEnd"/>
      <w:r w:rsidRPr="009D3E56">
        <w:rPr>
          <w:b/>
          <w:bCs/>
        </w:rPr>
        <w:t xml:space="preserve"> (visceral) mesoderm</w:t>
      </w:r>
      <w:r w:rsidRPr="009D3E56">
        <w:t xml:space="preserve">.  The </w:t>
      </w:r>
      <w:proofErr w:type="spellStart"/>
      <w:r w:rsidRPr="009D3E56">
        <w:t>splanchnic</w:t>
      </w:r>
      <w:proofErr w:type="spellEnd"/>
      <w:r w:rsidRPr="009D3E56">
        <w:t xml:space="preserve"> mesoderm and the endoderm </w:t>
      </w:r>
      <w:proofErr w:type="gramStart"/>
      <w:r w:rsidRPr="009D3E56">
        <w:t>is</w:t>
      </w:r>
      <w:proofErr w:type="gramEnd"/>
      <w:r w:rsidRPr="009D3E56">
        <w:t xml:space="preserve"> called the </w:t>
      </w:r>
      <w:proofErr w:type="spellStart"/>
      <w:r w:rsidRPr="009D3E56">
        <w:rPr>
          <w:b/>
          <w:bCs/>
        </w:rPr>
        <w:t>splanchnopleure</w:t>
      </w:r>
      <w:proofErr w:type="spellEnd"/>
      <w:r w:rsidRPr="009D3E56">
        <w:t xml:space="preserve">.  </w:t>
      </w:r>
    </w:p>
    <w:p w:rsidR="001507E7" w:rsidRPr="009D3E56" w:rsidRDefault="001507E7" w:rsidP="00543561">
      <w:pPr>
        <w:pStyle w:val="BodyText"/>
        <w:numPr>
          <w:ilvl w:val="0"/>
          <w:numId w:val="20"/>
        </w:numPr>
      </w:pPr>
      <w:r w:rsidRPr="009D3E56">
        <w:t xml:space="preserve">The mesoderm between the paraxial and lateral plated mesoderm </w:t>
      </w:r>
      <w:proofErr w:type="gramStart"/>
      <w:r w:rsidRPr="009D3E56">
        <w:t>is called</w:t>
      </w:r>
      <w:proofErr w:type="gramEnd"/>
      <w:r w:rsidRPr="009D3E56">
        <w:t xml:space="preserve"> the </w:t>
      </w:r>
      <w:r w:rsidRPr="009D3E56">
        <w:rPr>
          <w:b/>
          <w:bCs/>
        </w:rPr>
        <w:t>intermediate mesoderm</w:t>
      </w:r>
      <w:r w:rsidRPr="009D3E56">
        <w:t xml:space="preserve">.  </w:t>
      </w:r>
    </w:p>
    <w:p w:rsidR="001507E7" w:rsidRDefault="001507E7" w:rsidP="001507E7"/>
    <w:p w:rsidR="001507E7" w:rsidRPr="00E013E2" w:rsidRDefault="001507E7" w:rsidP="001507E7">
      <w:pPr>
        <w:ind w:left="360" w:firstLine="360"/>
      </w:pPr>
    </w:p>
    <w:p w:rsidR="001507E7" w:rsidRDefault="001507E7" w:rsidP="001507E7">
      <w:pPr>
        <w:ind w:left="360"/>
      </w:pPr>
    </w:p>
    <w:p w:rsidR="001507E7" w:rsidRDefault="001507E7" w:rsidP="001507E7">
      <w:pPr>
        <w:ind w:left="360"/>
      </w:pPr>
      <w:r>
        <w:t>4. Understand the different types of stem cells and be able to correlate the type of stem cell with its origin.</w:t>
      </w:r>
    </w:p>
    <w:p w:rsidR="001507E7" w:rsidRPr="00512125" w:rsidRDefault="001507E7" w:rsidP="001507E7">
      <w:pPr>
        <w:ind w:left="360"/>
      </w:pPr>
      <w:r w:rsidRPr="00512125">
        <w:t>Surface Ectoderm</w:t>
      </w:r>
    </w:p>
    <w:p w:rsidR="001507E7" w:rsidRDefault="001507E7" w:rsidP="00543561">
      <w:pPr>
        <w:numPr>
          <w:ilvl w:val="0"/>
          <w:numId w:val="22"/>
        </w:numPr>
        <w:spacing w:after="0" w:line="240" w:lineRule="auto"/>
      </w:pPr>
      <w:r w:rsidRPr="00512125">
        <w:t xml:space="preserve">epidermis,  hair,  nails, </w:t>
      </w:r>
      <w:proofErr w:type="spellStart"/>
      <w:r w:rsidRPr="00512125">
        <w:t>cutaneous</w:t>
      </w:r>
      <w:proofErr w:type="spellEnd"/>
      <w:r w:rsidRPr="00512125">
        <w:t xml:space="preserve"> and mammary glands,  anterior pituitary gland, enamel of teeth, inner ear, and lens</w:t>
      </w:r>
    </w:p>
    <w:p w:rsidR="001507E7" w:rsidRDefault="001507E7" w:rsidP="001507E7">
      <w:r>
        <w:t xml:space="preserve">      </w:t>
      </w:r>
    </w:p>
    <w:p w:rsidR="001507E7" w:rsidRDefault="001507E7" w:rsidP="001507E7"/>
    <w:p w:rsidR="001507E7" w:rsidRDefault="001507E7" w:rsidP="001507E7"/>
    <w:p w:rsidR="001507E7" w:rsidRDefault="001507E7" w:rsidP="001507E7">
      <w:r w:rsidRPr="00512125">
        <w:t>Neural</w:t>
      </w:r>
      <w:r>
        <w:t xml:space="preserve"> </w:t>
      </w:r>
      <w:r w:rsidRPr="00512125">
        <w:t>Crest:</w:t>
      </w:r>
    </w:p>
    <w:p w:rsidR="001507E7" w:rsidRDefault="001507E7" w:rsidP="00543561">
      <w:pPr>
        <w:numPr>
          <w:ilvl w:val="0"/>
          <w:numId w:val="22"/>
        </w:numPr>
        <w:spacing w:after="0" w:line="240" w:lineRule="auto"/>
      </w:pPr>
      <w:r w:rsidRPr="00512125">
        <w:t xml:space="preserve">cranial and sensory ganglia and </w:t>
      </w:r>
      <w:proofErr w:type="spellStart"/>
      <w:r w:rsidRPr="00512125">
        <w:t>nerves,medulla</w:t>
      </w:r>
      <w:proofErr w:type="spellEnd"/>
      <w:r w:rsidRPr="00512125">
        <w:t xml:space="preserve"> of adrenal </w:t>
      </w:r>
      <w:proofErr w:type="spellStart"/>
      <w:r w:rsidRPr="00512125">
        <w:t>gland,pigment</w:t>
      </w:r>
      <w:proofErr w:type="spellEnd"/>
      <w:r w:rsidRPr="00512125">
        <w:t xml:space="preserve"> cells,</w:t>
      </w:r>
      <w:r>
        <w:t xml:space="preserve"> </w:t>
      </w:r>
      <w:proofErr w:type="spellStart"/>
      <w:r w:rsidRPr="00512125">
        <w:t>branchial</w:t>
      </w:r>
      <w:proofErr w:type="spellEnd"/>
      <w:r w:rsidRPr="00512125">
        <w:t xml:space="preserve"> arch cartilages,</w:t>
      </w:r>
      <w:r>
        <w:t xml:space="preserve"> </w:t>
      </w:r>
      <w:r w:rsidRPr="00512125">
        <w:t xml:space="preserve">head </w:t>
      </w:r>
      <w:proofErr w:type="spellStart"/>
      <w:r w:rsidRPr="00512125">
        <w:t>mesenchyme</w:t>
      </w:r>
      <w:proofErr w:type="spellEnd"/>
    </w:p>
    <w:p w:rsidR="001507E7" w:rsidRPr="00512125" w:rsidRDefault="001507E7" w:rsidP="001507E7">
      <w:r w:rsidRPr="00512125">
        <w:t>Neural Tube</w:t>
      </w:r>
    </w:p>
    <w:p w:rsidR="001507E7" w:rsidRPr="00512125" w:rsidRDefault="001507E7" w:rsidP="00543561">
      <w:pPr>
        <w:numPr>
          <w:ilvl w:val="0"/>
          <w:numId w:val="22"/>
        </w:numPr>
        <w:spacing w:after="0" w:line="240" w:lineRule="auto"/>
      </w:pPr>
      <w:r w:rsidRPr="00512125">
        <w:lastRenderedPageBreak/>
        <w:t>central nervous system, retina,</w:t>
      </w:r>
      <w:r>
        <w:t xml:space="preserve"> </w:t>
      </w:r>
      <w:r w:rsidRPr="00512125">
        <w:t>pineal body,</w:t>
      </w:r>
      <w:r>
        <w:t xml:space="preserve"> </w:t>
      </w:r>
      <w:r w:rsidRPr="00512125">
        <w:t>posterior pituitary</w:t>
      </w:r>
    </w:p>
    <w:p w:rsidR="001507E7" w:rsidRPr="00512125" w:rsidRDefault="001507E7" w:rsidP="001507E7"/>
    <w:p w:rsidR="001507E7" w:rsidRPr="00512125" w:rsidRDefault="001507E7" w:rsidP="001507E7"/>
    <w:p w:rsidR="001507E7" w:rsidRPr="00512125" w:rsidRDefault="001507E7" w:rsidP="001507E7"/>
    <w:p w:rsidR="001507E7" w:rsidRDefault="001507E7" w:rsidP="001507E7">
      <w:pPr>
        <w:ind w:left="360"/>
      </w:pPr>
    </w:p>
    <w:p w:rsidR="001507E7" w:rsidRDefault="001507E7" w:rsidP="001507E7">
      <w:pPr>
        <w:ind w:left="360"/>
      </w:pPr>
      <w:r>
        <w:t>5. Recall the effect of age on the ability of a couple to have a child.</w:t>
      </w:r>
    </w:p>
    <w:p w:rsidR="001507E7" w:rsidRDefault="001507E7" w:rsidP="001507E7">
      <w:pPr>
        <w:ind w:left="360"/>
      </w:pPr>
    </w:p>
    <w:p w:rsidR="001507E7" w:rsidRDefault="001507E7" w:rsidP="001507E7">
      <w:pPr>
        <w:ind w:left="360"/>
      </w:pPr>
    </w:p>
    <w:p w:rsidR="001507E7" w:rsidRPr="00E013E2" w:rsidRDefault="001507E7" w:rsidP="001507E7">
      <w:pPr>
        <w:ind w:left="360"/>
      </w:pPr>
      <w:r w:rsidRPr="00E013E2">
        <w:rPr>
          <w:b/>
          <w:bCs/>
        </w:rPr>
        <w:t>Chances of Conception*</w:t>
      </w:r>
    </w:p>
    <w:p w:rsidR="001507E7" w:rsidRDefault="001507E7" w:rsidP="001507E7">
      <w:pPr>
        <w:ind w:left="360"/>
      </w:pPr>
    </w:p>
    <w:p w:rsidR="001507E7" w:rsidRDefault="00D60E1E" w:rsidP="001507E7">
      <w:pPr>
        <w:ind w:left="360"/>
      </w:pPr>
      <w:r>
        <w:pict>
          <v:group id="_x0000_s1047" editas="canvas" style="width:6in;height:145.8pt;mso-position-horizontal-relative:char;mso-position-vertical-relative:line" coordorigin="2520,3127" coordsize="10100,350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8" type="#_x0000_t75" style="position:absolute;left:2520;top:3127;width:10100;height:3506" o:preferrelative="f">
              <v:fill o:detectmouseclick="t"/>
              <v:path o:extrusionok="t" o:connecttype="none"/>
              <o:lock v:ext="edit" text="t"/>
            </v:shape>
            <v:rect id="Rectangle 3" o:spid="_x0000_s1049" style="position:absolute;left:2520;top:3127;width:3130;height:838;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rPr>
                        <w:color w:val="000000"/>
                        <w:sz w:val="26"/>
                        <w:szCs w:val="26"/>
                      </w:rPr>
                    </w:pPr>
                    <w:r w:rsidRPr="005112CD">
                      <w:rPr>
                        <w:color w:val="000000"/>
                        <w:sz w:val="26"/>
                        <w:szCs w:val="26"/>
                      </w:rPr>
                      <w:t> </w:t>
                    </w:r>
                  </w:p>
                  <w:p w:rsidR="005E5BF8" w:rsidRPr="005112CD" w:rsidRDefault="005E5BF8" w:rsidP="001507E7">
                    <w:pPr>
                      <w:autoSpaceDE w:val="0"/>
                      <w:autoSpaceDN w:val="0"/>
                      <w:adjustRightInd w:val="0"/>
                      <w:rPr>
                        <w:color w:val="000000"/>
                        <w:sz w:val="51"/>
                        <w:szCs w:val="51"/>
                      </w:rPr>
                    </w:pPr>
                  </w:p>
                </w:txbxContent>
              </v:textbox>
            </v:rect>
            <v:rect id="Rectangle 4" o:spid="_x0000_s1050" style="position:absolute;left:5650;top:3127;width:2419;height:838;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jc w:val="center"/>
                      <w:rPr>
                        <w:color w:val="000000"/>
                        <w:sz w:val="26"/>
                        <w:szCs w:val="26"/>
                      </w:rPr>
                    </w:pPr>
                    <w:r w:rsidRPr="005112CD">
                      <w:rPr>
                        <w:b/>
                        <w:bCs/>
                        <w:color w:val="000000"/>
                        <w:sz w:val="26"/>
                        <w:szCs w:val="26"/>
                      </w:rPr>
                      <w:t>In one month</w:t>
                    </w:r>
                  </w:p>
                  <w:p w:rsidR="005E5BF8" w:rsidRPr="005112CD" w:rsidRDefault="005E5BF8" w:rsidP="001507E7">
                    <w:pPr>
                      <w:autoSpaceDE w:val="0"/>
                      <w:autoSpaceDN w:val="0"/>
                      <w:adjustRightInd w:val="0"/>
                      <w:jc w:val="center"/>
                      <w:rPr>
                        <w:color w:val="000000"/>
                        <w:sz w:val="51"/>
                        <w:szCs w:val="51"/>
                      </w:rPr>
                    </w:pPr>
                  </w:p>
                </w:txbxContent>
              </v:textbox>
            </v:rect>
            <v:rect id="Rectangle 5" o:spid="_x0000_s1051" style="position:absolute;left:8069;top:3127;width:2438;height:838;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jc w:val="center"/>
                      <w:rPr>
                        <w:color w:val="000000"/>
                        <w:sz w:val="26"/>
                        <w:szCs w:val="26"/>
                      </w:rPr>
                    </w:pPr>
                    <w:r w:rsidRPr="005112CD">
                      <w:rPr>
                        <w:b/>
                        <w:bCs/>
                        <w:color w:val="000000"/>
                        <w:sz w:val="26"/>
                        <w:szCs w:val="26"/>
                      </w:rPr>
                      <w:t>In six months</w:t>
                    </w:r>
                  </w:p>
                  <w:p w:rsidR="005E5BF8" w:rsidRPr="005112CD" w:rsidRDefault="005E5BF8" w:rsidP="001507E7">
                    <w:pPr>
                      <w:autoSpaceDE w:val="0"/>
                      <w:autoSpaceDN w:val="0"/>
                      <w:adjustRightInd w:val="0"/>
                      <w:jc w:val="center"/>
                      <w:rPr>
                        <w:color w:val="000000"/>
                        <w:sz w:val="51"/>
                        <w:szCs w:val="51"/>
                      </w:rPr>
                    </w:pPr>
                  </w:p>
                </w:txbxContent>
              </v:textbox>
            </v:rect>
            <v:rect id="Rectangle 6" o:spid="_x0000_s1052" style="position:absolute;left:10507;top:3127;width:2113;height:838;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jc w:val="center"/>
                      <w:rPr>
                        <w:color w:val="000000"/>
                        <w:sz w:val="26"/>
                        <w:szCs w:val="26"/>
                      </w:rPr>
                    </w:pPr>
                    <w:r w:rsidRPr="005112CD">
                      <w:rPr>
                        <w:b/>
                        <w:bCs/>
                        <w:color w:val="000000"/>
                        <w:sz w:val="26"/>
                        <w:szCs w:val="26"/>
                      </w:rPr>
                      <w:t>In one year</w:t>
                    </w:r>
                  </w:p>
                  <w:p w:rsidR="005E5BF8" w:rsidRPr="005112CD" w:rsidRDefault="005E5BF8" w:rsidP="001507E7">
                    <w:pPr>
                      <w:autoSpaceDE w:val="0"/>
                      <w:autoSpaceDN w:val="0"/>
                      <w:adjustRightInd w:val="0"/>
                      <w:jc w:val="center"/>
                      <w:rPr>
                        <w:color w:val="000000"/>
                        <w:sz w:val="51"/>
                        <w:szCs w:val="51"/>
                      </w:rPr>
                    </w:pPr>
                  </w:p>
                </w:txbxContent>
              </v:textbox>
            </v:rect>
            <v:rect id="Rectangle 7" o:spid="_x0000_s1053" style="position:absolute;left:2520;top:4017;width:3130;height:837;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jc w:val="center"/>
                      <w:rPr>
                        <w:color w:val="000000"/>
                        <w:sz w:val="26"/>
                        <w:szCs w:val="26"/>
                      </w:rPr>
                    </w:pPr>
                    <w:r w:rsidRPr="005112CD">
                      <w:rPr>
                        <w:b/>
                        <w:bCs/>
                        <w:color w:val="000000"/>
                        <w:sz w:val="26"/>
                        <w:szCs w:val="26"/>
                      </w:rPr>
                      <w:t>Early 20's</w:t>
                    </w:r>
                  </w:p>
                  <w:p w:rsidR="005E5BF8" w:rsidRPr="005112CD" w:rsidRDefault="005E5BF8" w:rsidP="001507E7">
                    <w:pPr>
                      <w:autoSpaceDE w:val="0"/>
                      <w:autoSpaceDN w:val="0"/>
                      <w:adjustRightInd w:val="0"/>
                      <w:jc w:val="center"/>
                      <w:rPr>
                        <w:color w:val="000000"/>
                        <w:sz w:val="51"/>
                        <w:szCs w:val="51"/>
                      </w:rPr>
                    </w:pPr>
                  </w:p>
                </w:txbxContent>
              </v:textbox>
            </v:rect>
            <v:rect id="Rectangle 8" o:spid="_x0000_s1054" style="position:absolute;left:5650;top:4017;width:2419;height:837;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rPr>
                        <w:color w:val="000000"/>
                        <w:sz w:val="26"/>
                        <w:szCs w:val="26"/>
                      </w:rPr>
                    </w:pPr>
                    <w:r w:rsidRPr="005112CD">
                      <w:rPr>
                        <w:color w:val="000000"/>
                        <w:sz w:val="26"/>
                        <w:szCs w:val="26"/>
                      </w:rPr>
                      <w:t>25%</w:t>
                    </w:r>
                  </w:p>
                  <w:p w:rsidR="005E5BF8" w:rsidRPr="005112CD" w:rsidRDefault="005E5BF8" w:rsidP="001507E7">
                    <w:pPr>
                      <w:autoSpaceDE w:val="0"/>
                      <w:autoSpaceDN w:val="0"/>
                      <w:adjustRightInd w:val="0"/>
                      <w:rPr>
                        <w:color w:val="000000"/>
                        <w:sz w:val="51"/>
                        <w:szCs w:val="51"/>
                      </w:rPr>
                    </w:pPr>
                  </w:p>
                </w:txbxContent>
              </v:textbox>
            </v:rect>
            <v:rect id="Rectangle 9" o:spid="_x0000_s1055" style="position:absolute;left:8069;top:4017;width:2438;height:837;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rPr>
                        <w:color w:val="000000"/>
                        <w:sz w:val="26"/>
                        <w:szCs w:val="26"/>
                      </w:rPr>
                    </w:pPr>
                    <w:r w:rsidRPr="005112CD">
                      <w:rPr>
                        <w:color w:val="000000"/>
                        <w:sz w:val="26"/>
                        <w:szCs w:val="26"/>
                      </w:rPr>
                      <w:t>75%</w:t>
                    </w:r>
                  </w:p>
                  <w:p w:rsidR="005E5BF8" w:rsidRPr="005112CD" w:rsidRDefault="005E5BF8" w:rsidP="001507E7">
                    <w:pPr>
                      <w:autoSpaceDE w:val="0"/>
                      <w:autoSpaceDN w:val="0"/>
                      <w:adjustRightInd w:val="0"/>
                      <w:rPr>
                        <w:color w:val="000000"/>
                        <w:sz w:val="51"/>
                        <w:szCs w:val="51"/>
                      </w:rPr>
                    </w:pPr>
                  </w:p>
                </w:txbxContent>
              </v:textbox>
            </v:rect>
            <v:rect id="Rectangle 10" o:spid="_x0000_s1056" style="position:absolute;left:10507;top:4017;width:2113;height:837;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rPr>
                        <w:color w:val="000000"/>
                        <w:sz w:val="26"/>
                        <w:szCs w:val="26"/>
                      </w:rPr>
                    </w:pPr>
                    <w:r w:rsidRPr="005112CD">
                      <w:rPr>
                        <w:color w:val="000000"/>
                        <w:sz w:val="26"/>
                        <w:szCs w:val="26"/>
                      </w:rPr>
                      <w:t>94%</w:t>
                    </w:r>
                  </w:p>
                  <w:p w:rsidR="005E5BF8" w:rsidRPr="005112CD" w:rsidRDefault="005E5BF8" w:rsidP="001507E7">
                    <w:pPr>
                      <w:autoSpaceDE w:val="0"/>
                      <w:autoSpaceDN w:val="0"/>
                      <w:adjustRightInd w:val="0"/>
                      <w:rPr>
                        <w:color w:val="000000"/>
                        <w:sz w:val="51"/>
                        <w:szCs w:val="51"/>
                      </w:rPr>
                    </w:pPr>
                  </w:p>
                </w:txbxContent>
              </v:textbox>
            </v:rect>
            <v:rect id="Rectangle 11" o:spid="_x0000_s1057" style="position:absolute;left:2520;top:4906;width:3130;height:838;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jc w:val="center"/>
                      <w:rPr>
                        <w:color w:val="000000"/>
                        <w:sz w:val="26"/>
                        <w:szCs w:val="26"/>
                      </w:rPr>
                    </w:pPr>
                    <w:r w:rsidRPr="005112CD">
                      <w:rPr>
                        <w:b/>
                        <w:bCs/>
                        <w:color w:val="000000"/>
                        <w:sz w:val="26"/>
                        <w:szCs w:val="26"/>
                      </w:rPr>
                      <w:t>Late20's/early30's</w:t>
                    </w:r>
                  </w:p>
                  <w:p w:rsidR="005E5BF8" w:rsidRPr="005112CD" w:rsidRDefault="005E5BF8" w:rsidP="001507E7">
                    <w:pPr>
                      <w:autoSpaceDE w:val="0"/>
                      <w:autoSpaceDN w:val="0"/>
                      <w:adjustRightInd w:val="0"/>
                      <w:jc w:val="center"/>
                      <w:rPr>
                        <w:color w:val="000000"/>
                        <w:sz w:val="51"/>
                        <w:szCs w:val="51"/>
                      </w:rPr>
                    </w:pPr>
                  </w:p>
                </w:txbxContent>
              </v:textbox>
            </v:rect>
            <v:rect id="Rectangle 12" o:spid="_x0000_s1058" style="position:absolute;left:5650;top:4906;width:2419;height:838;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rPr>
                        <w:color w:val="000000"/>
                        <w:sz w:val="26"/>
                        <w:szCs w:val="26"/>
                      </w:rPr>
                    </w:pPr>
                    <w:r w:rsidRPr="005112CD">
                      <w:rPr>
                        <w:color w:val="000000"/>
                        <w:sz w:val="26"/>
                        <w:szCs w:val="26"/>
                      </w:rPr>
                      <w:t>15%</w:t>
                    </w:r>
                  </w:p>
                  <w:p w:rsidR="005E5BF8" w:rsidRPr="005112CD" w:rsidRDefault="005E5BF8" w:rsidP="001507E7">
                    <w:pPr>
                      <w:autoSpaceDE w:val="0"/>
                      <w:autoSpaceDN w:val="0"/>
                      <w:adjustRightInd w:val="0"/>
                      <w:rPr>
                        <w:color w:val="000000"/>
                        <w:sz w:val="51"/>
                        <w:szCs w:val="51"/>
                      </w:rPr>
                    </w:pPr>
                  </w:p>
                </w:txbxContent>
              </v:textbox>
            </v:rect>
            <v:rect id="Rectangle 13" o:spid="_x0000_s1059" style="position:absolute;left:8069;top:4906;width:2438;height:838;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rPr>
                        <w:color w:val="000000"/>
                        <w:sz w:val="26"/>
                        <w:szCs w:val="26"/>
                      </w:rPr>
                    </w:pPr>
                    <w:r w:rsidRPr="005112CD">
                      <w:rPr>
                        <w:color w:val="000000"/>
                        <w:sz w:val="26"/>
                        <w:szCs w:val="26"/>
                      </w:rPr>
                      <w:t>38-47%</w:t>
                    </w:r>
                  </w:p>
                  <w:p w:rsidR="005E5BF8" w:rsidRPr="005112CD" w:rsidRDefault="005E5BF8" w:rsidP="001507E7">
                    <w:pPr>
                      <w:autoSpaceDE w:val="0"/>
                      <w:autoSpaceDN w:val="0"/>
                      <w:adjustRightInd w:val="0"/>
                      <w:rPr>
                        <w:color w:val="000000"/>
                        <w:sz w:val="51"/>
                        <w:szCs w:val="51"/>
                      </w:rPr>
                    </w:pPr>
                  </w:p>
                </w:txbxContent>
              </v:textbox>
            </v:rect>
            <v:rect id="Rectangle 14" o:spid="_x0000_s1060" style="position:absolute;left:10507;top:4906;width:2113;height:838;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rPr>
                        <w:color w:val="000000"/>
                        <w:sz w:val="26"/>
                        <w:szCs w:val="26"/>
                      </w:rPr>
                    </w:pPr>
                    <w:r w:rsidRPr="005112CD">
                      <w:rPr>
                        <w:color w:val="000000"/>
                        <w:sz w:val="26"/>
                        <w:szCs w:val="26"/>
                      </w:rPr>
                      <w:t>70-85%</w:t>
                    </w:r>
                  </w:p>
                  <w:p w:rsidR="005E5BF8" w:rsidRPr="005112CD" w:rsidRDefault="005E5BF8" w:rsidP="001507E7">
                    <w:pPr>
                      <w:autoSpaceDE w:val="0"/>
                      <w:autoSpaceDN w:val="0"/>
                      <w:adjustRightInd w:val="0"/>
                      <w:rPr>
                        <w:color w:val="000000"/>
                        <w:sz w:val="51"/>
                        <w:szCs w:val="51"/>
                      </w:rPr>
                    </w:pPr>
                  </w:p>
                </w:txbxContent>
              </v:textbox>
            </v:rect>
            <v:rect id="Rectangle 15" o:spid="_x0000_s1061" style="position:absolute;left:2520;top:5796;width:3130;height:837;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jc w:val="center"/>
                      <w:rPr>
                        <w:color w:val="000000"/>
                        <w:sz w:val="26"/>
                        <w:szCs w:val="26"/>
                      </w:rPr>
                    </w:pPr>
                    <w:r w:rsidRPr="005112CD">
                      <w:rPr>
                        <w:b/>
                        <w:bCs/>
                        <w:color w:val="000000"/>
                        <w:sz w:val="26"/>
                        <w:szCs w:val="26"/>
                      </w:rPr>
                      <w:t>Late30's</w:t>
                    </w:r>
                  </w:p>
                  <w:p w:rsidR="005E5BF8" w:rsidRPr="005112CD" w:rsidRDefault="005E5BF8" w:rsidP="001507E7">
                    <w:pPr>
                      <w:autoSpaceDE w:val="0"/>
                      <w:autoSpaceDN w:val="0"/>
                      <w:adjustRightInd w:val="0"/>
                      <w:jc w:val="center"/>
                      <w:rPr>
                        <w:color w:val="000000"/>
                        <w:sz w:val="51"/>
                        <w:szCs w:val="51"/>
                      </w:rPr>
                    </w:pPr>
                  </w:p>
                </w:txbxContent>
              </v:textbox>
            </v:rect>
            <v:rect id="Rectangle 16" o:spid="_x0000_s1062" style="position:absolute;left:5650;top:5796;width:2419;height:837;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rPr>
                        <w:color w:val="000000"/>
                        <w:sz w:val="26"/>
                        <w:szCs w:val="26"/>
                      </w:rPr>
                    </w:pPr>
                    <w:r w:rsidRPr="005112CD">
                      <w:rPr>
                        <w:color w:val="000000"/>
                        <w:sz w:val="26"/>
                        <w:szCs w:val="26"/>
                      </w:rPr>
                      <w:t>10%</w:t>
                    </w:r>
                  </w:p>
                  <w:p w:rsidR="005E5BF8" w:rsidRPr="005112CD" w:rsidRDefault="005E5BF8" w:rsidP="001507E7">
                    <w:pPr>
                      <w:autoSpaceDE w:val="0"/>
                      <w:autoSpaceDN w:val="0"/>
                      <w:adjustRightInd w:val="0"/>
                      <w:rPr>
                        <w:color w:val="000000"/>
                        <w:sz w:val="51"/>
                        <w:szCs w:val="51"/>
                      </w:rPr>
                    </w:pPr>
                  </w:p>
                </w:txbxContent>
              </v:textbox>
            </v:rect>
            <v:rect id="Rectangle 17" o:spid="_x0000_s1063" style="position:absolute;left:8069;top:5796;width:2438;height:837;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rPr>
                        <w:color w:val="000000"/>
                        <w:sz w:val="26"/>
                        <w:szCs w:val="26"/>
                      </w:rPr>
                    </w:pPr>
                    <w:r w:rsidRPr="005112CD">
                      <w:rPr>
                        <w:color w:val="000000"/>
                        <w:sz w:val="26"/>
                        <w:szCs w:val="26"/>
                      </w:rPr>
                      <w:t>22-24%</w:t>
                    </w:r>
                  </w:p>
                  <w:p w:rsidR="005E5BF8" w:rsidRPr="005112CD" w:rsidRDefault="005E5BF8" w:rsidP="001507E7">
                    <w:pPr>
                      <w:autoSpaceDE w:val="0"/>
                      <w:autoSpaceDN w:val="0"/>
                      <w:adjustRightInd w:val="0"/>
                      <w:rPr>
                        <w:color w:val="000000"/>
                        <w:sz w:val="51"/>
                        <w:szCs w:val="51"/>
                      </w:rPr>
                    </w:pPr>
                  </w:p>
                </w:txbxContent>
              </v:textbox>
            </v:rect>
            <v:rect id="Rectangle 18" o:spid="_x0000_s1064" style="position:absolute;left:10507;top:5796;width:2113;height:837;visibility:visible;v-text-anchor:middle" filled="f" stroked="f" strokeweight="1pt">
              <v:stroke startarrowwidth="narrow" startarrowlength="short" endarrowwidth="narrow" endarrowlength="short"/>
              <v:textbox style="mso-rotate-with-shape:t" inset="1.80339mm,.90169mm,1.80339mm,.90169mm">
                <w:txbxContent>
                  <w:p w:rsidR="005E5BF8" w:rsidRPr="005112CD" w:rsidRDefault="005E5BF8" w:rsidP="001507E7">
                    <w:pPr>
                      <w:autoSpaceDE w:val="0"/>
                      <w:autoSpaceDN w:val="0"/>
                      <w:adjustRightInd w:val="0"/>
                      <w:rPr>
                        <w:color w:val="000000"/>
                        <w:sz w:val="26"/>
                        <w:szCs w:val="26"/>
                      </w:rPr>
                    </w:pPr>
                    <w:r w:rsidRPr="005112CD">
                      <w:rPr>
                        <w:color w:val="000000"/>
                        <w:sz w:val="26"/>
                        <w:szCs w:val="26"/>
                      </w:rPr>
                      <w:t>65-70%</w:t>
                    </w:r>
                  </w:p>
                  <w:p w:rsidR="005E5BF8" w:rsidRPr="005112CD" w:rsidRDefault="005E5BF8" w:rsidP="001507E7">
                    <w:pPr>
                      <w:autoSpaceDE w:val="0"/>
                      <w:autoSpaceDN w:val="0"/>
                      <w:adjustRightInd w:val="0"/>
                      <w:rPr>
                        <w:color w:val="000000"/>
                        <w:sz w:val="51"/>
                        <w:szCs w:val="51"/>
                      </w:rPr>
                    </w:pPr>
                  </w:p>
                </w:txbxContent>
              </v:textbox>
            </v:rect>
            <w10:wrap type="none"/>
            <w10:anchorlock/>
          </v:group>
        </w:pict>
      </w:r>
    </w:p>
    <w:p w:rsidR="001507E7" w:rsidRDefault="001507E7" w:rsidP="001507E7">
      <w:pPr>
        <w:ind w:left="360"/>
        <w:rPr>
          <w:b/>
          <w:bCs/>
        </w:rPr>
      </w:pPr>
    </w:p>
    <w:p w:rsidR="001507E7" w:rsidRDefault="001507E7" w:rsidP="001507E7">
      <w:pPr>
        <w:ind w:left="360"/>
        <w:rPr>
          <w:b/>
          <w:bCs/>
        </w:rPr>
      </w:pPr>
    </w:p>
    <w:p w:rsidR="001507E7" w:rsidRDefault="001507E7" w:rsidP="001507E7">
      <w:pPr>
        <w:ind w:left="360"/>
        <w:rPr>
          <w:b/>
          <w:bCs/>
        </w:rPr>
      </w:pPr>
    </w:p>
    <w:p w:rsidR="001507E7" w:rsidRDefault="001507E7" w:rsidP="001507E7">
      <w:pPr>
        <w:ind w:left="360"/>
        <w:rPr>
          <w:b/>
          <w:bCs/>
        </w:rPr>
      </w:pPr>
    </w:p>
    <w:p w:rsidR="001507E7" w:rsidRDefault="001507E7" w:rsidP="001507E7">
      <w:pPr>
        <w:ind w:left="360"/>
        <w:rPr>
          <w:b/>
          <w:bCs/>
        </w:rPr>
      </w:pPr>
    </w:p>
    <w:p w:rsidR="001507E7" w:rsidRDefault="001507E7" w:rsidP="001507E7">
      <w:pPr>
        <w:ind w:left="360"/>
        <w:rPr>
          <w:b/>
          <w:bCs/>
        </w:rPr>
      </w:pPr>
    </w:p>
    <w:p w:rsidR="001507E7" w:rsidRDefault="001507E7" w:rsidP="001507E7">
      <w:pPr>
        <w:ind w:left="360"/>
        <w:rPr>
          <w:b/>
          <w:bCs/>
        </w:rPr>
      </w:pPr>
    </w:p>
    <w:p w:rsidR="001507E7" w:rsidRDefault="001507E7" w:rsidP="001507E7">
      <w:pPr>
        <w:ind w:left="360"/>
        <w:rPr>
          <w:b/>
          <w:bCs/>
        </w:rPr>
      </w:pPr>
      <w:r w:rsidRPr="00E013E2">
        <w:rPr>
          <w:b/>
          <w:bCs/>
        </w:rPr>
        <w:t>Average Time to Conception</w:t>
      </w:r>
    </w:p>
    <w:p w:rsidR="001507E7" w:rsidRPr="00E013E2" w:rsidRDefault="00D60E1E" w:rsidP="001507E7">
      <w:pPr>
        <w:ind w:left="360"/>
      </w:pPr>
      <w:r>
        <w:pict>
          <v:group id="_x0000_s1065" editas="canvas" style="width:4in;height:258pt;mso-position-horizontal-relative:char;mso-position-vertical-relative:line" coordorigin="2520,8392" coordsize="4800,4423">
            <o:lock v:ext="edit" aspectratio="t"/>
            <v:shape id="_x0000_s1066" type="#_x0000_t75" style="position:absolute;left:2520;top:8392;width:4800;height:4423" o:preferrelative="f">
              <v:fill o:detectmouseclick="t"/>
              <v:path o:extrusionok="t" o:connecttype="none"/>
              <o:lock v:ext="edit" text="t"/>
            </v:shape>
            <v:rect id="Rectangle 4" o:spid="_x0000_s1067" style="position:absolute;left:2520;top:8392;width:2088;height:843;visibility:visible;v-text-anchor:middle" filled="f" stroked="f" strokeweight="1pt">
              <v:stroke startarrowwidth="narrow" startarrowlength="short" endarrowwidth="narrow" endarrowlength="short"/>
              <v:textbox style="mso-rotate-with-shape:t">
                <w:txbxContent>
                  <w:p w:rsidR="005E5BF8" w:rsidRDefault="005E5BF8" w:rsidP="001507E7">
                    <w:pPr>
                      <w:autoSpaceDE w:val="0"/>
                      <w:autoSpaceDN w:val="0"/>
                      <w:adjustRightInd w:val="0"/>
                      <w:rPr>
                        <w:color w:val="000000"/>
                        <w:sz w:val="40"/>
                        <w:szCs w:val="40"/>
                      </w:rPr>
                    </w:pPr>
                    <w:r>
                      <w:rPr>
                        <w:color w:val="000000"/>
                        <w:sz w:val="40"/>
                        <w:szCs w:val="40"/>
                      </w:rPr>
                      <w:t> </w:t>
                    </w:r>
                  </w:p>
                  <w:p w:rsidR="005E5BF8" w:rsidRDefault="005E5BF8" w:rsidP="001507E7">
                    <w:pPr>
                      <w:autoSpaceDE w:val="0"/>
                      <w:autoSpaceDN w:val="0"/>
                      <w:adjustRightInd w:val="0"/>
                      <w:rPr>
                        <w:color w:val="000000"/>
                        <w:sz w:val="80"/>
                        <w:szCs w:val="80"/>
                      </w:rPr>
                    </w:pPr>
                  </w:p>
                </w:txbxContent>
              </v:textbox>
            </v:rect>
            <v:rect id="Rectangle 5" o:spid="_x0000_s1068" style="position:absolute;left:4608;top:8392;width:2712;height:843;visibility:visible;v-text-anchor:middle" filled="f" stroked="f" strokeweight="1pt">
              <v:stroke startarrowwidth="narrow" startarrowlength="short" endarrowwidth="narrow" endarrowlength="short"/>
              <v:textbox style="mso-rotate-with-shape:t">
                <w:txbxContent>
                  <w:p w:rsidR="005E5BF8" w:rsidRDefault="005E5BF8" w:rsidP="001507E7">
                    <w:pPr>
                      <w:autoSpaceDE w:val="0"/>
                      <w:autoSpaceDN w:val="0"/>
                      <w:adjustRightInd w:val="0"/>
                      <w:jc w:val="center"/>
                      <w:rPr>
                        <w:color w:val="000000"/>
                        <w:sz w:val="40"/>
                        <w:szCs w:val="40"/>
                      </w:rPr>
                    </w:pPr>
                    <w:r>
                      <w:rPr>
                        <w:b/>
                        <w:bCs/>
                        <w:color w:val="000000"/>
                        <w:sz w:val="40"/>
                        <w:szCs w:val="40"/>
                      </w:rPr>
                      <w:t>No. of months</w:t>
                    </w:r>
                  </w:p>
                  <w:p w:rsidR="005E5BF8" w:rsidRDefault="005E5BF8" w:rsidP="001507E7">
                    <w:pPr>
                      <w:autoSpaceDE w:val="0"/>
                      <w:autoSpaceDN w:val="0"/>
                      <w:adjustRightInd w:val="0"/>
                      <w:jc w:val="center"/>
                      <w:rPr>
                        <w:color w:val="000000"/>
                        <w:sz w:val="80"/>
                        <w:szCs w:val="80"/>
                      </w:rPr>
                    </w:pPr>
                  </w:p>
                </w:txbxContent>
              </v:textbox>
            </v:rect>
            <v:rect id="Rectangle 6" o:spid="_x0000_s1069" style="position:absolute;left:2520;top:9287;width:2088;height:843;visibility:visible;v-text-anchor:middle" filled="f" stroked="f" strokeweight="1pt">
              <v:stroke startarrowwidth="narrow" startarrowlength="short" endarrowwidth="narrow" endarrowlength="short"/>
              <v:textbox style="mso-rotate-with-shape:t">
                <w:txbxContent>
                  <w:p w:rsidR="005E5BF8" w:rsidRDefault="005E5BF8" w:rsidP="001507E7">
                    <w:pPr>
                      <w:autoSpaceDE w:val="0"/>
                      <w:autoSpaceDN w:val="0"/>
                      <w:adjustRightInd w:val="0"/>
                      <w:jc w:val="center"/>
                      <w:rPr>
                        <w:color w:val="000000"/>
                        <w:sz w:val="40"/>
                        <w:szCs w:val="40"/>
                      </w:rPr>
                    </w:pPr>
                    <w:r>
                      <w:rPr>
                        <w:b/>
                        <w:bCs/>
                        <w:color w:val="000000"/>
                        <w:sz w:val="40"/>
                        <w:szCs w:val="40"/>
                      </w:rPr>
                      <w:t>Early 20's</w:t>
                    </w:r>
                  </w:p>
                  <w:p w:rsidR="005E5BF8" w:rsidRDefault="005E5BF8" w:rsidP="001507E7">
                    <w:pPr>
                      <w:autoSpaceDE w:val="0"/>
                      <w:autoSpaceDN w:val="0"/>
                      <w:adjustRightInd w:val="0"/>
                      <w:jc w:val="center"/>
                      <w:rPr>
                        <w:color w:val="000000"/>
                        <w:sz w:val="80"/>
                        <w:szCs w:val="80"/>
                      </w:rPr>
                    </w:pPr>
                  </w:p>
                </w:txbxContent>
              </v:textbox>
            </v:rect>
            <v:rect id="Rectangle 7" o:spid="_x0000_s1070" style="position:absolute;left:4608;top:9287;width:2712;height:843;visibility:visible;v-text-anchor:middle" filled="f" stroked="f" strokeweight="1pt">
              <v:stroke startarrowwidth="narrow" startarrowlength="short" endarrowwidth="narrow" endarrowlength="short"/>
              <v:textbox style="mso-rotate-with-shape:t">
                <w:txbxContent>
                  <w:p w:rsidR="005E5BF8" w:rsidRDefault="005E5BF8" w:rsidP="001507E7">
                    <w:pPr>
                      <w:autoSpaceDE w:val="0"/>
                      <w:autoSpaceDN w:val="0"/>
                      <w:adjustRightInd w:val="0"/>
                      <w:rPr>
                        <w:color w:val="000000"/>
                        <w:sz w:val="40"/>
                        <w:szCs w:val="40"/>
                      </w:rPr>
                    </w:pPr>
                    <w:r>
                      <w:rPr>
                        <w:color w:val="000000"/>
                        <w:sz w:val="40"/>
                        <w:szCs w:val="40"/>
                      </w:rPr>
                      <w:t>4-5</w:t>
                    </w:r>
                  </w:p>
                  <w:p w:rsidR="005E5BF8" w:rsidRDefault="005E5BF8" w:rsidP="001507E7">
                    <w:pPr>
                      <w:autoSpaceDE w:val="0"/>
                      <w:autoSpaceDN w:val="0"/>
                      <w:adjustRightInd w:val="0"/>
                      <w:rPr>
                        <w:color w:val="000000"/>
                        <w:sz w:val="80"/>
                        <w:szCs w:val="80"/>
                      </w:rPr>
                    </w:pPr>
                  </w:p>
                </w:txbxContent>
              </v:textbox>
            </v:rect>
            <v:rect id="Rectangle 8" o:spid="_x0000_s1071" style="position:absolute;left:2520;top:10182;width:2088;height:843;visibility:visible;v-text-anchor:middle" filled="f" stroked="f" strokeweight="1pt">
              <v:stroke startarrowwidth="narrow" startarrowlength="short" endarrowwidth="narrow" endarrowlength="short"/>
              <v:textbox style="mso-rotate-with-shape:t">
                <w:txbxContent>
                  <w:p w:rsidR="005E5BF8" w:rsidRDefault="005E5BF8" w:rsidP="001507E7">
                    <w:pPr>
                      <w:autoSpaceDE w:val="0"/>
                      <w:autoSpaceDN w:val="0"/>
                      <w:adjustRightInd w:val="0"/>
                      <w:jc w:val="center"/>
                      <w:rPr>
                        <w:color w:val="000000"/>
                        <w:sz w:val="40"/>
                        <w:szCs w:val="40"/>
                      </w:rPr>
                    </w:pPr>
                    <w:r>
                      <w:rPr>
                        <w:b/>
                        <w:bCs/>
                        <w:color w:val="000000"/>
                        <w:sz w:val="40"/>
                        <w:szCs w:val="40"/>
                      </w:rPr>
                      <w:t>Late 20's</w:t>
                    </w:r>
                  </w:p>
                  <w:p w:rsidR="005E5BF8" w:rsidRDefault="005E5BF8" w:rsidP="001507E7">
                    <w:pPr>
                      <w:autoSpaceDE w:val="0"/>
                      <w:autoSpaceDN w:val="0"/>
                      <w:adjustRightInd w:val="0"/>
                      <w:jc w:val="center"/>
                      <w:rPr>
                        <w:color w:val="000000"/>
                        <w:sz w:val="80"/>
                        <w:szCs w:val="80"/>
                      </w:rPr>
                    </w:pPr>
                  </w:p>
                </w:txbxContent>
              </v:textbox>
            </v:rect>
            <v:rect id="Rectangle 9" o:spid="_x0000_s1072" style="position:absolute;left:4608;top:10182;width:2712;height:843;visibility:visible;v-text-anchor:middle" filled="f" stroked="f" strokeweight="1pt">
              <v:stroke startarrowwidth="narrow" startarrowlength="short" endarrowwidth="narrow" endarrowlength="short"/>
              <v:textbox style="mso-rotate-with-shape:t">
                <w:txbxContent>
                  <w:p w:rsidR="005E5BF8" w:rsidRDefault="005E5BF8" w:rsidP="001507E7">
                    <w:pPr>
                      <w:autoSpaceDE w:val="0"/>
                      <w:autoSpaceDN w:val="0"/>
                      <w:adjustRightInd w:val="0"/>
                      <w:rPr>
                        <w:color w:val="000000"/>
                        <w:sz w:val="40"/>
                        <w:szCs w:val="40"/>
                      </w:rPr>
                    </w:pPr>
                    <w:r>
                      <w:rPr>
                        <w:color w:val="000000"/>
                        <w:sz w:val="40"/>
                        <w:szCs w:val="40"/>
                      </w:rPr>
                      <w:t>5-7</w:t>
                    </w:r>
                  </w:p>
                  <w:p w:rsidR="005E5BF8" w:rsidRDefault="005E5BF8" w:rsidP="001507E7">
                    <w:pPr>
                      <w:autoSpaceDE w:val="0"/>
                      <w:autoSpaceDN w:val="0"/>
                      <w:adjustRightInd w:val="0"/>
                      <w:rPr>
                        <w:color w:val="000000"/>
                        <w:sz w:val="80"/>
                        <w:szCs w:val="80"/>
                      </w:rPr>
                    </w:pPr>
                  </w:p>
                </w:txbxContent>
              </v:textbox>
            </v:rect>
            <v:rect id="Rectangle 10" o:spid="_x0000_s1073" style="position:absolute;left:2520;top:11077;width:2088;height:843;visibility:visible;v-text-anchor:middle" filled="f" stroked="f" strokeweight="1pt">
              <v:stroke startarrowwidth="narrow" startarrowlength="short" endarrowwidth="narrow" endarrowlength="short"/>
              <v:textbox style="mso-rotate-with-shape:t">
                <w:txbxContent>
                  <w:p w:rsidR="005E5BF8" w:rsidRDefault="005E5BF8" w:rsidP="001507E7">
                    <w:pPr>
                      <w:autoSpaceDE w:val="0"/>
                      <w:autoSpaceDN w:val="0"/>
                      <w:adjustRightInd w:val="0"/>
                      <w:jc w:val="center"/>
                      <w:rPr>
                        <w:color w:val="000000"/>
                        <w:sz w:val="40"/>
                        <w:szCs w:val="40"/>
                      </w:rPr>
                    </w:pPr>
                    <w:r>
                      <w:rPr>
                        <w:b/>
                        <w:bCs/>
                        <w:color w:val="000000"/>
                        <w:sz w:val="40"/>
                        <w:szCs w:val="40"/>
                      </w:rPr>
                      <w:t>Early 30's</w:t>
                    </w:r>
                  </w:p>
                  <w:p w:rsidR="005E5BF8" w:rsidRDefault="005E5BF8" w:rsidP="001507E7">
                    <w:pPr>
                      <w:autoSpaceDE w:val="0"/>
                      <w:autoSpaceDN w:val="0"/>
                      <w:adjustRightInd w:val="0"/>
                      <w:jc w:val="center"/>
                      <w:rPr>
                        <w:color w:val="000000"/>
                        <w:sz w:val="80"/>
                        <w:szCs w:val="80"/>
                      </w:rPr>
                    </w:pPr>
                  </w:p>
                </w:txbxContent>
              </v:textbox>
            </v:rect>
            <v:rect id="Rectangle 11" o:spid="_x0000_s1074" style="position:absolute;left:4608;top:11077;width:2712;height:843;visibility:visible;v-text-anchor:middle" filled="f" stroked="f" strokeweight="1pt">
              <v:stroke startarrowwidth="narrow" startarrowlength="short" endarrowwidth="narrow" endarrowlength="short"/>
              <v:textbox style="mso-rotate-with-shape:t">
                <w:txbxContent>
                  <w:p w:rsidR="005E5BF8" w:rsidRDefault="005E5BF8" w:rsidP="001507E7">
                    <w:pPr>
                      <w:autoSpaceDE w:val="0"/>
                      <w:autoSpaceDN w:val="0"/>
                      <w:adjustRightInd w:val="0"/>
                      <w:rPr>
                        <w:color w:val="000000"/>
                        <w:sz w:val="40"/>
                        <w:szCs w:val="40"/>
                      </w:rPr>
                    </w:pPr>
                    <w:r>
                      <w:rPr>
                        <w:color w:val="000000"/>
                        <w:sz w:val="40"/>
                        <w:szCs w:val="40"/>
                      </w:rPr>
                      <w:t>7-10</w:t>
                    </w:r>
                  </w:p>
                  <w:p w:rsidR="005E5BF8" w:rsidRDefault="005E5BF8" w:rsidP="001507E7">
                    <w:pPr>
                      <w:autoSpaceDE w:val="0"/>
                      <w:autoSpaceDN w:val="0"/>
                      <w:adjustRightInd w:val="0"/>
                      <w:rPr>
                        <w:color w:val="000000"/>
                        <w:sz w:val="80"/>
                        <w:szCs w:val="80"/>
                      </w:rPr>
                    </w:pPr>
                  </w:p>
                </w:txbxContent>
              </v:textbox>
            </v:rect>
            <v:rect id="Rectangle 12" o:spid="_x0000_s1075" style="position:absolute;left:2520;top:11972;width:2088;height:843;visibility:visible;v-text-anchor:middle" filled="f" stroked="f" strokeweight="1pt">
              <v:stroke startarrowwidth="narrow" startarrowlength="short" endarrowwidth="narrow" endarrowlength="short"/>
              <v:textbox style="mso-rotate-with-shape:t">
                <w:txbxContent>
                  <w:p w:rsidR="005E5BF8" w:rsidRDefault="005E5BF8" w:rsidP="001507E7">
                    <w:pPr>
                      <w:autoSpaceDE w:val="0"/>
                      <w:autoSpaceDN w:val="0"/>
                      <w:adjustRightInd w:val="0"/>
                      <w:jc w:val="center"/>
                      <w:rPr>
                        <w:color w:val="000000"/>
                        <w:sz w:val="40"/>
                        <w:szCs w:val="40"/>
                      </w:rPr>
                    </w:pPr>
                    <w:r>
                      <w:rPr>
                        <w:b/>
                        <w:bCs/>
                        <w:color w:val="000000"/>
                        <w:sz w:val="40"/>
                        <w:szCs w:val="40"/>
                      </w:rPr>
                      <w:t>Late 30's</w:t>
                    </w:r>
                  </w:p>
                  <w:p w:rsidR="005E5BF8" w:rsidRDefault="005E5BF8" w:rsidP="001507E7">
                    <w:pPr>
                      <w:autoSpaceDE w:val="0"/>
                      <w:autoSpaceDN w:val="0"/>
                      <w:adjustRightInd w:val="0"/>
                      <w:jc w:val="center"/>
                      <w:rPr>
                        <w:color w:val="000000"/>
                        <w:sz w:val="80"/>
                        <w:szCs w:val="80"/>
                      </w:rPr>
                    </w:pPr>
                  </w:p>
                </w:txbxContent>
              </v:textbox>
            </v:rect>
            <v:rect id="Rectangle 13" o:spid="_x0000_s1076" style="position:absolute;left:4608;top:11972;width:2712;height:843;visibility:visible;v-text-anchor:middle" filled="f" stroked="f" strokeweight="1pt">
              <v:stroke startarrowwidth="narrow" startarrowlength="short" endarrowwidth="narrow" endarrowlength="short"/>
              <v:textbox style="mso-rotate-with-shape:t">
                <w:txbxContent>
                  <w:p w:rsidR="005E5BF8" w:rsidRDefault="005E5BF8" w:rsidP="001507E7">
                    <w:pPr>
                      <w:autoSpaceDE w:val="0"/>
                      <w:autoSpaceDN w:val="0"/>
                      <w:adjustRightInd w:val="0"/>
                      <w:rPr>
                        <w:color w:val="000000"/>
                        <w:sz w:val="40"/>
                        <w:szCs w:val="40"/>
                      </w:rPr>
                    </w:pPr>
                    <w:r>
                      <w:rPr>
                        <w:color w:val="000000"/>
                        <w:sz w:val="40"/>
                        <w:szCs w:val="40"/>
                      </w:rPr>
                      <w:t>10-12</w:t>
                    </w:r>
                  </w:p>
                  <w:p w:rsidR="005E5BF8" w:rsidRDefault="005E5BF8" w:rsidP="001507E7">
                    <w:pPr>
                      <w:autoSpaceDE w:val="0"/>
                      <w:autoSpaceDN w:val="0"/>
                      <w:adjustRightInd w:val="0"/>
                      <w:rPr>
                        <w:color w:val="000000"/>
                        <w:sz w:val="80"/>
                        <w:szCs w:val="80"/>
                      </w:rPr>
                    </w:pPr>
                  </w:p>
                </w:txbxContent>
              </v:textbox>
            </v:rect>
            <w10:wrap type="none"/>
            <w10:anchorlock/>
          </v:group>
        </w:pict>
      </w:r>
    </w:p>
    <w:p w:rsidR="001507E7" w:rsidRDefault="001507E7" w:rsidP="001507E7">
      <w:pPr>
        <w:ind w:left="360"/>
      </w:pPr>
    </w:p>
    <w:p w:rsidR="001507E7" w:rsidRDefault="001507E7" w:rsidP="001507E7">
      <w:pPr>
        <w:ind w:left="360"/>
      </w:pPr>
      <w:r>
        <w:t>6. Remember the basis of pregnancy testing.</w:t>
      </w:r>
    </w:p>
    <w:p w:rsidR="001507E7" w:rsidRPr="009D3E56" w:rsidRDefault="001507E7" w:rsidP="00543561">
      <w:pPr>
        <w:numPr>
          <w:ilvl w:val="0"/>
          <w:numId w:val="21"/>
        </w:numPr>
        <w:spacing w:after="0" w:line="240" w:lineRule="auto"/>
      </w:pPr>
      <w:r w:rsidRPr="009D3E56">
        <w:t xml:space="preserve">Human Chorionic </w:t>
      </w:r>
      <w:proofErr w:type="spellStart"/>
      <w:r w:rsidRPr="009D3E56">
        <w:t>Gonadotropin</w:t>
      </w:r>
      <w:proofErr w:type="spellEnd"/>
      <w:r w:rsidRPr="009D3E56">
        <w:t xml:space="preserve"> (</w:t>
      </w:r>
      <w:proofErr w:type="spellStart"/>
      <w:proofErr w:type="gramStart"/>
      <w:r w:rsidRPr="009D3E56">
        <w:t>hCG</w:t>
      </w:r>
      <w:proofErr w:type="spellEnd"/>
      <w:proofErr w:type="gramEnd"/>
      <w:r w:rsidRPr="009D3E56">
        <w:t xml:space="preserve">) produced by the </w:t>
      </w:r>
      <w:proofErr w:type="spellStart"/>
      <w:r w:rsidRPr="009D3E56">
        <w:t>syncytiotrophoblast</w:t>
      </w:r>
      <w:proofErr w:type="spellEnd"/>
      <w:r w:rsidRPr="009D3E56">
        <w:t xml:space="preserve"> cells.</w:t>
      </w:r>
    </w:p>
    <w:p w:rsidR="001507E7" w:rsidRPr="009D3E56" w:rsidRDefault="001507E7" w:rsidP="00543561">
      <w:pPr>
        <w:numPr>
          <w:ilvl w:val="0"/>
          <w:numId w:val="21"/>
        </w:numPr>
        <w:spacing w:after="0" w:line="240" w:lineRule="auto"/>
      </w:pPr>
      <w:proofErr w:type="spellStart"/>
      <w:r w:rsidRPr="009D3E56">
        <w:t>hCG</w:t>
      </w:r>
      <w:proofErr w:type="spellEnd"/>
      <w:r w:rsidRPr="009D3E56">
        <w:t xml:space="preserve"> maintains the corpus </w:t>
      </w:r>
      <w:proofErr w:type="spellStart"/>
      <w:r w:rsidRPr="009D3E56">
        <w:t>leuteum</w:t>
      </w:r>
      <w:proofErr w:type="spellEnd"/>
      <w:r w:rsidRPr="009D3E56">
        <w:t xml:space="preserve"> for production of progesterone</w:t>
      </w:r>
    </w:p>
    <w:p w:rsidR="001507E7" w:rsidRPr="009D3E56" w:rsidRDefault="001507E7" w:rsidP="00543561">
      <w:pPr>
        <w:numPr>
          <w:ilvl w:val="0"/>
          <w:numId w:val="21"/>
        </w:numPr>
        <w:spacing w:after="0" w:line="240" w:lineRule="auto"/>
      </w:pPr>
      <w:proofErr w:type="spellStart"/>
      <w:r w:rsidRPr="009D3E56">
        <w:t>hCG</w:t>
      </w:r>
      <w:proofErr w:type="spellEnd"/>
      <w:r w:rsidRPr="009D3E56">
        <w:t xml:space="preserve"> can be detected by day 14 of pregnancy or 28 days LMP</w:t>
      </w:r>
    </w:p>
    <w:p w:rsidR="001507E7" w:rsidRPr="009D3E56" w:rsidRDefault="001507E7" w:rsidP="00543561">
      <w:pPr>
        <w:numPr>
          <w:ilvl w:val="0"/>
          <w:numId w:val="21"/>
        </w:numPr>
        <w:spacing w:after="0" w:line="240" w:lineRule="auto"/>
      </w:pPr>
      <w:r w:rsidRPr="009D3E56">
        <w:t xml:space="preserve">As soon as lacunae are formed and communicate with maternal </w:t>
      </w:r>
      <w:proofErr w:type="gramStart"/>
      <w:r w:rsidRPr="009D3E56">
        <w:t xml:space="preserve">blood  </w:t>
      </w:r>
      <w:proofErr w:type="spellStart"/>
      <w:r w:rsidRPr="009D3E56">
        <w:t>hCG</w:t>
      </w:r>
      <w:proofErr w:type="spellEnd"/>
      <w:proofErr w:type="gramEnd"/>
      <w:r w:rsidRPr="009D3E56">
        <w:t xml:space="preserve"> is detected.</w:t>
      </w:r>
    </w:p>
    <w:p w:rsidR="001507E7" w:rsidRDefault="001507E7" w:rsidP="001507E7">
      <w:pPr>
        <w:ind w:left="360"/>
      </w:pPr>
    </w:p>
    <w:p w:rsidR="007D38BF" w:rsidRPr="007D38BF" w:rsidRDefault="007D38BF" w:rsidP="007D38BF">
      <w:pPr>
        <w:rPr>
          <w:b/>
          <w:sz w:val="40"/>
          <w:szCs w:val="40"/>
          <w:u w:val="single"/>
        </w:rPr>
      </w:pPr>
      <w:r w:rsidRPr="007D38BF">
        <w:rPr>
          <w:b/>
          <w:sz w:val="40"/>
          <w:szCs w:val="40"/>
          <w:u w:val="single"/>
        </w:rPr>
        <w:t xml:space="preserve">Head and Neck Development </w:t>
      </w:r>
    </w:p>
    <w:p w:rsidR="007D38BF" w:rsidRDefault="007D38BF" w:rsidP="007D38BF">
      <w:r>
        <w:t>Recall the embryonic precursors that give rise to the adult structures of the head and neck.</w:t>
      </w:r>
    </w:p>
    <w:p w:rsidR="007D38BF" w:rsidRDefault="007D38BF" w:rsidP="007D38BF">
      <w:r>
        <w:t xml:space="preserve">A. Pharyngeal </w:t>
      </w:r>
      <w:proofErr w:type="gramStart"/>
      <w:r>
        <w:t>arches  -</w:t>
      </w:r>
      <w:proofErr w:type="gramEnd"/>
      <w:r>
        <w:t xml:space="preserve"> appear at 4-5 weeks </w:t>
      </w:r>
    </w:p>
    <w:p w:rsidR="007D38BF" w:rsidRDefault="007D38BF" w:rsidP="007D38BF">
      <w:r>
        <w:t>- play important role in formation of the face and neck structures</w:t>
      </w:r>
    </w:p>
    <w:p w:rsidR="007D38BF" w:rsidRDefault="007D38BF" w:rsidP="007D38BF">
      <w:proofErr w:type="gramStart"/>
      <w:r>
        <w:t>each</w:t>
      </w:r>
      <w:proofErr w:type="gramEnd"/>
      <w:r>
        <w:t xml:space="preserve"> arch has its own blood supply (aortic arches)</w:t>
      </w:r>
    </w:p>
    <w:p w:rsidR="007D38BF" w:rsidRDefault="007D38BF" w:rsidP="007D38BF">
      <w:proofErr w:type="gramStart"/>
      <w:r>
        <w:t>each</w:t>
      </w:r>
      <w:proofErr w:type="gramEnd"/>
      <w:r>
        <w:t xml:space="preserve"> arch has an external ectoderm, internal endoderm, and a </w:t>
      </w:r>
      <w:proofErr w:type="spellStart"/>
      <w:r>
        <w:t>mesenchymal</w:t>
      </w:r>
      <w:proofErr w:type="spellEnd"/>
      <w:r>
        <w:t xml:space="preserve"> core and consists of </w:t>
      </w:r>
      <w:proofErr w:type="spellStart"/>
      <w:r>
        <w:t>cartiage</w:t>
      </w:r>
      <w:proofErr w:type="spellEnd"/>
      <w:r>
        <w:t xml:space="preserve">, aortic arch, cranial nerve, and </w:t>
      </w:r>
      <w:proofErr w:type="spellStart"/>
      <w:r>
        <w:t>mesenchyme</w:t>
      </w:r>
      <w:proofErr w:type="spellEnd"/>
    </w:p>
    <w:p w:rsidR="007D38BF" w:rsidRDefault="007D38BF" w:rsidP="007D38BF">
      <w:proofErr w:type="gramStart"/>
      <w:r>
        <w:t>each</w:t>
      </w:r>
      <w:proofErr w:type="gramEnd"/>
      <w:r>
        <w:t xml:space="preserve"> arch is separated by a pharyngeal cleft on the outside, and a pharyngeal pouch on the inside</w:t>
      </w:r>
    </w:p>
    <w:p w:rsidR="007D38BF" w:rsidRDefault="007D38BF" w:rsidP="007D38BF">
      <w:r>
        <w:t xml:space="preserve">Head </w:t>
      </w:r>
      <w:proofErr w:type="spellStart"/>
      <w:r>
        <w:t>Mesenchyme</w:t>
      </w:r>
      <w:proofErr w:type="spellEnd"/>
    </w:p>
    <w:p w:rsidR="007D38BF" w:rsidRDefault="007D38BF" w:rsidP="007D38BF">
      <w:r>
        <w:lastRenderedPageBreak/>
        <w:t xml:space="preserve">Paraxial mesoderm - forms the floor of the brain case, some of the occipital region, the voluntary muscles of the </w:t>
      </w:r>
      <w:proofErr w:type="spellStart"/>
      <w:r>
        <w:t>craniosfacial</w:t>
      </w:r>
      <w:proofErr w:type="spellEnd"/>
      <w:r>
        <w:t xml:space="preserve"> region, dermis and connective tissue in dorsal head, </w:t>
      </w:r>
      <w:proofErr w:type="spellStart"/>
      <w:r>
        <w:t>meninges</w:t>
      </w:r>
      <w:proofErr w:type="spellEnd"/>
    </w:p>
    <w:p w:rsidR="007D38BF" w:rsidRDefault="007D38BF" w:rsidP="007D38BF">
      <w:r>
        <w:t xml:space="preserve">Lateral Plate Mesoderm - forms the </w:t>
      </w:r>
      <w:proofErr w:type="spellStart"/>
      <w:r>
        <w:t>larygeal</w:t>
      </w:r>
      <w:proofErr w:type="spellEnd"/>
      <w:r>
        <w:t xml:space="preserve"> cartilage from 4th and 6th arch, connective tissue in larynx region</w:t>
      </w:r>
    </w:p>
    <w:p w:rsidR="007D38BF" w:rsidRDefault="007D38BF" w:rsidP="007D38BF">
      <w:r>
        <w:t xml:space="preserve">-Neural Crest Cells - migrate into pharyngeal arches to form forebrain, midbrain, hindbrain, pharyngeal arch skeletal structures, bones of the face and skull, hyoid </w:t>
      </w:r>
      <w:proofErr w:type="spellStart"/>
      <w:r>
        <w:t>caritlage</w:t>
      </w:r>
      <w:proofErr w:type="spellEnd"/>
      <w:r>
        <w:t xml:space="preserve"> (from the 2nd arch), cartilage, bone, dentin, tendon, dermis, </w:t>
      </w:r>
      <w:proofErr w:type="spellStart"/>
      <w:r>
        <w:t>meninges</w:t>
      </w:r>
      <w:proofErr w:type="spellEnd"/>
      <w:r>
        <w:t xml:space="preserve">, sensory neurons, and glandular </w:t>
      </w:r>
      <w:proofErr w:type="spellStart"/>
      <w:r>
        <w:t>stroma</w:t>
      </w:r>
      <w:proofErr w:type="spellEnd"/>
    </w:p>
    <w:p w:rsidR="007D38BF" w:rsidRDefault="007D38BF" w:rsidP="007D38BF">
      <w:proofErr w:type="gramStart"/>
      <w:r>
        <w:t>neural</w:t>
      </w:r>
      <w:proofErr w:type="gramEnd"/>
      <w:r>
        <w:t xml:space="preserve"> crest cells in the head region arise from </w:t>
      </w:r>
      <w:proofErr w:type="spellStart"/>
      <w:r>
        <w:t>rhomomeres</w:t>
      </w:r>
      <w:proofErr w:type="spellEnd"/>
    </w:p>
    <w:p w:rsidR="007D38BF" w:rsidRDefault="007D38BF" w:rsidP="007D38BF">
      <w:r>
        <w:t xml:space="preserve">R1 and R2 to </w:t>
      </w:r>
      <w:proofErr w:type="spellStart"/>
      <w:r>
        <w:t>arch</w:t>
      </w:r>
      <w:proofErr w:type="spellEnd"/>
      <w:r>
        <w:t xml:space="preserve"> 1, R4 to </w:t>
      </w:r>
      <w:proofErr w:type="spellStart"/>
      <w:r>
        <w:t>arch</w:t>
      </w:r>
      <w:proofErr w:type="spellEnd"/>
      <w:r>
        <w:t xml:space="preserve"> 2, R6 and R7 to </w:t>
      </w:r>
      <w:proofErr w:type="spellStart"/>
      <w:r>
        <w:t>arch</w:t>
      </w:r>
      <w:proofErr w:type="spellEnd"/>
      <w:r>
        <w:t xml:space="preserve"> 3, R8 to </w:t>
      </w:r>
      <w:proofErr w:type="spellStart"/>
      <w:r>
        <w:t>arch</w:t>
      </w:r>
      <w:proofErr w:type="spellEnd"/>
      <w:r>
        <w:t xml:space="preserve"> 4</w:t>
      </w:r>
    </w:p>
    <w:p w:rsidR="007D38BF" w:rsidRDefault="007D38BF" w:rsidP="007D38BF">
      <w:proofErr w:type="spellStart"/>
      <w:r>
        <w:t>Hox</w:t>
      </w:r>
      <w:proofErr w:type="spellEnd"/>
      <w:r>
        <w:t xml:space="preserve"> genes are important to the development of arches 2-4 </w:t>
      </w:r>
    </w:p>
    <w:p w:rsidR="007D38BF" w:rsidRDefault="007D38BF" w:rsidP="007D38BF">
      <w:r>
        <w:t>Describe how these precursors, especially the pharyngeal arches, form the different structures in the head and neck.</w:t>
      </w:r>
    </w:p>
    <w:p w:rsidR="007D38BF" w:rsidRDefault="007D38BF" w:rsidP="007D38BF">
      <w:r>
        <w:t>Compare and contrast the development of the different pharyngeal pouches, clefts, arches, mesoderm, nerves, and connective tissues</w:t>
      </w:r>
      <w:proofErr w:type="gramStart"/>
      <w:r>
        <w:t xml:space="preserve">. </w:t>
      </w:r>
      <w:proofErr w:type="gramEnd"/>
      <w:r>
        <w:t xml:space="preserve">1st arch develops into 4 prominences - two maxillary and to mandibular along with first pharyngeal cleft which gives rise to the external auditory </w:t>
      </w:r>
      <w:proofErr w:type="spellStart"/>
      <w:r>
        <w:t>meatus</w:t>
      </w:r>
      <w:proofErr w:type="spellEnd"/>
    </w:p>
    <w:p w:rsidR="007D38BF" w:rsidRDefault="007D38BF" w:rsidP="007D38BF">
      <w:r>
        <w:t>1st and 2nd arches give rise to the external ear</w:t>
      </w:r>
    </w:p>
    <w:p w:rsidR="007D38BF" w:rsidRDefault="007D38BF" w:rsidP="007D38BF">
      <w:r>
        <w:t>Cervical sinus - the region between the 2nd arch and the 3rd</w:t>
      </w:r>
      <w:proofErr w:type="gramStart"/>
      <w:r>
        <w:t>,4th</w:t>
      </w:r>
      <w:proofErr w:type="gramEnd"/>
      <w:r>
        <w:t>, and 6th arches</w:t>
      </w:r>
    </w:p>
    <w:p w:rsidR="007D38BF" w:rsidRDefault="007D38BF" w:rsidP="007D38BF"/>
    <w:p w:rsidR="007D38BF" w:rsidRDefault="007D38BF" w:rsidP="007D38BF"/>
    <w:p w:rsidR="007D38BF" w:rsidRDefault="007D38BF" w:rsidP="007D38BF"/>
    <w:p w:rsidR="007D38BF" w:rsidRDefault="007D38BF" w:rsidP="007D38BF"/>
    <w:p w:rsidR="007D38BF" w:rsidRDefault="007D38BF" w:rsidP="007D38BF">
      <w:proofErr w:type="spellStart"/>
      <w:r>
        <w:t>Parafollicular</w:t>
      </w:r>
      <w:proofErr w:type="spellEnd"/>
      <w:r>
        <w:t xml:space="preserve"> cells of the thyroid are the C cells that produce </w:t>
      </w:r>
      <w:proofErr w:type="spellStart"/>
      <w:r>
        <w:t>calcitonin</w:t>
      </w:r>
      <w:proofErr w:type="spellEnd"/>
      <w:r>
        <w:t xml:space="preserve"> and they develop from the 4th (5th) pouch</w:t>
      </w:r>
    </w:p>
    <w:p w:rsidR="007D38BF" w:rsidRDefault="007D38BF" w:rsidP="007D38BF">
      <w:r>
        <w:t xml:space="preserve">First arch </w:t>
      </w:r>
      <w:proofErr w:type="gramStart"/>
      <w:r>
        <w:t>is innervated</w:t>
      </w:r>
      <w:proofErr w:type="gramEnd"/>
      <w:r>
        <w:t xml:space="preserve"> by the 5th cranial nerve.</w:t>
      </w:r>
    </w:p>
    <w:p w:rsidR="007D38BF" w:rsidRDefault="007D38BF" w:rsidP="007D38BF">
      <w:r>
        <w:t xml:space="preserve">Second arch </w:t>
      </w:r>
      <w:proofErr w:type="gramStart"/>
      <w:r>
        <w:t>is innervated</w:t>
      </w:r>
      <w:proofErr w:type="gramEnd"/>
      <w:r>
        <w:t xml:space="preserve"> by the 7th cranial nerve.</w:t>
      </w:r>
    </w:p>
    <w:p w:rsidR="007D38BF" w:rsidRDefault="007D38BF" w:rsidP="007D38BF">
      <w:r>
        <w:t xml:space="preserve">Third arch </w:t>
      </w:r>
      <w:proofErr w:type="gramStart"/>
      <w:r>
        <w:t>is innervated</w:t>
      </w:r>
      <w:proofErr w:type="gramEnd"/>
      <w:r>
        <w:t xml:space="preserve"> by the 9th cranial nerve.</w:t>
      </w:r>
    </w:p>
    <w:p w:rsidR="007D38BF" w:rsidRDefault="007D38BF" w:rsidP="007D38BF">
      <w:r>
        <w:t xml:space="preserve">Fourth arch </w:t>
      </w:r>
      <w:proofErr w:type="gramStart"/>
      <w:r>
        <w:t>is innervated</w:t>
      </w:r>
      <w:proofErr w:type="gramEnd"/>
      <w:r>
        <w:t xml:space="preserve"> by the 10th cranial nerve. </w:t>
      </w:r>
    </w:p>
    <w:p w:rsidR="007D38BF" w:rsidRDefault="007D38BF" w:rsidP="007D38BF"/>
    <w:p w:rsidR="007D38BF" w:rsidRDefault="007D38BF" w:rsidP="007D38BF">
      <w:r>
        <w:lastRenderedPageBreak/>
        <w:t xml:space="preserve">Development of the Face - by week 5 the face has 2 facial prominences plus 2 nasal </w:t>
      </w:r>
      <w:proofErr w:type="spellStart"/>
      <w:r>
        <w:t>placodes</w:t>
      </w:r>
      <w:proofErr w:type="spellEnd"/>
      <w:r>
        <w:t xml:space="preserve"> which are ectoderm induced by ventral forebrain</w:t>
      </w:r>
    </w:p>
    <w:p w:rsidR="007D38BF" w:rsidRDefault="007D38BF" w:rsidP="007D38BF">
      <w:proofErr w:type="gramStart"/>
      <w:r>
        <w:t>during</w:t>
      </w:r>
      <w:proofErr w:type="gramEnd"/>
      <w:r>
        <w:t xml:space="preserve"> week 5 the nasal </w:t>
      </w:r>
      <w:proofErr w:type="spellStart"/>
      <w:r>
        <w:t>placodes</w:t>
      </w:r>
      <w:proofErr w:type="spellEnd"/>
      <w:r>
        <w:t xml:space="preserve"> </w:t>
      </w:r>
      <w:proofErr w:type="spellStart"/>
      <w:r>
        <w:t>invaginate</w:t>
      </w:r>
      <w:proofErr w:type="spellEnd"/>
      <w:r>
        <w:t xml:space="preserve"> and form nasal pits and two new prominences appear: the lateral nasal prominence and the medial nasal </w:t>
      </w:r>
      <w:proofErr w:type="spellStart"/>
      <w:r>
        <w:t>prominance</w:t>
      </w:r>
      <w:proofErr w:type="spellEnd"/>
    </w:p>
    <w:p w:rsidR="007D38BF" w:rsidRDefault="007D38BF" w:rsidP="007D38BF">
      <w:r>
        <w:t>Over the next two weeks the maxillary processes increase and grow to the midline and the medial nasal prominences grow to midline where they fuse together then the maxillary processes fuse with medial nasal processes</w:t>
      </w:r>
    </w:p>
    <w:p w:rsidR="007D38BF" w:rsidRDefault="007D38BF" w:rsidP="007D38BF">
      <w:r>
        <w:t xml:space="preserve">the maxillary and lateral nasal prominences are separated by the </w:t>
      </w:r>
      <w:proofErr w:type="spellStart"/>
      <w:r>
        <w:t>nasolacrimal</w:t>
      </w:r>
      <w:proofErr w:type="spellEnd"/>
      <w:r>
        <w:t xml:space="preserve"> groove which </w:t>
      </w:r>
      <w:proofErr w:type="spellStart"/>
      <w:r>
        <w:t>invaginates</w:t>
      </w:r>
      <w:proofErr w:type="spellEnd"/>
      <w:r>
        <w:t xml:space="preserve"> to form the </w:t>
      </w:r>
      <w:proofErr w:type="spellStart"/>
      <w:r>
        <w:t>nasolacrimal</w:t>
      </w:r>
      <w:proofErr w:type="spellEnd"/>
      <w:r>
        <w:t xml:space="preserve"> duct</w:t>
      </w:r>
      <w:proofErr w:type="gramStart"/>
      <w:r>
        <w:t xml:space="preserve">. </w:t>
      </w:r>
      <w:proofErr w:type="gramEnd"/>
      <w:r>
        <w:t xml:space="preserve">The upper end becomes the </w:t>
      </w:r>
      <w:proofErr w:type="spellStart"/>
      <w:r>
        <w:t>lacrimal</w:t>
      </w:r>
      <w:proofErr w:type="spellEnd"/>
      <w:r>
        <w:t xml:space="preserve"> sac</w:t>
      </w:r>
    </w:p>
    <w:p w:rsidR="007D38BF" w:rsidRDefault="007D38BF" w:rsidP="007D38BF"/>
    <w:p w:rsidR="007D38BF" w:rsidRDefault="007D38BF" w:rsidP="007D38BF">
      <w:r>
        <w:t>Development of the lower lip - mandibular prominences merge in the midline</w:t>
      </w:r>
    </w:p>
    <w:p w:rsidR="007D38BF" w:rsidRDefault="007D38BF" w:rsidP="007D38BF">
      <w:r>
        <w:t>Cheeks develop from the maxillary prominences</w:t>
      </w:r>
    </w:p>
    <w:p w:rsidR="007D38BF" w:rsidRDefault="007D38BF" w:rsidP="007D38BF">
      <w:r>
        <w:t xml:space="preserve">The nose </w:t>
      </w:r>
      <w:proofErr w:type="gramStart"/>
      <w:r>
        <w:t>is formed</w:t>
      </w:r>
      <w:proofErr w:type="gramEnd"/>
      <w:r>
        <w:t xml:space="preserve"> from the frontal prominence bridge, the medial nasal prominences: crest and tip, and the lateral nasal prominences</w:t>
      </w:r>
    </w:p>
    <w:p w:rsidR="007D38BF" w:rsidRDefault="007D38BF" w:rsidP="007D38BF">
      <w:r>
        <w:t xml:space="preserve">Development of the tongue - from lingual swellings and </w:t>
      </w:r>
      <w:proofErr w:type="spellStart"/>
      <w:r>
        <w:t>tuberculum</w:t>
      </w:r>
      <w:proofErr w:type="spellEnd"/>
      <w:r>
        <w:t xml:space="preserve"> </w:t>
      </w:r>
      <w:proofErr w:type="spellStart"/>
      <w:r>
        <w:t>impar</w:t>
      </w:r>
      <w:proofErr w:type="spellEnd"/>
      <w:r>
        <w:t xml:space="preserve"> develop from the first arch</w:t>
      </w:r>
      <w:proofErr w:type="gramStart"/>
      <w:r>
        <w:t xml:space="preserve">. </w:t>
      </w:r>
      <w:proofErr w:type="gramEnd"/>
      <w:r>
        <w:t xml:space="preserve">The </w:t>
      </w:r>
      <w:proofErr w:type="spellStart"/>
      <w:r>
        <w:t>hypobranchial</w:t>
      </w:r>
      <w:proofErr w:type="spellEnd"/>
      <w:r>
        <w:t xml:space="preserve"> eminence of copula develops at the level of the 2,3, and 4 arches</w:t>
      </w:r>
      <w:proofErr w:type="gramStart"/>
      <w:r>
        <w:t xml:space="preserve">. </w:t>
      </w:r>
      <w:proofErr w:type="spellStart"/>
      <w:proofErr w:type="gramEnd"/>
      <w:r>
        <w:t>Epiglottic</w:t>
      </w:r>
      <w:proofErr w:type="spellEnd"/>
      <w:r>
        <w:t xml:space="preserve"> swellings develop at the level of the 4th arch</w:t>
      </w:r>
      <w:proofErr w:type="gramStart"/>
      <w:r>
        <w:t xml:space="preserve">. </w:t>
      </w:r>
      <w:proofErr w:type="gramEnd"/>
      <w:r>
        <w:t>Lateral lingual swellings from the 1st arch give rise to mucosa of anterior 2/3 of the tongue</w:t>
      </w:r>
      <w:proofErr w:type="gramStart"/>
      <w:r>
        <w:t xml:space="preserve">. </w:t>
      </w:r>
      <w:proofErr w:type="spellStart"/>
      <w:proofErr w:type="gramEnd"/>
      <w:r>
        <w:t>Hypobranchial</w:t>
      </w:r>
      <w:proofErr w:type="spellEnd"/>
      <w:r>
        <w:t xml:space="preserve"> eminence mostly from the 3rd arch gives rise to the posterior 1/3 of the tongue</w:t>
      </w:r>
      <w:proofErr w:type="gramStart"/>
      <w:r>
        <w:t xml:space="preserve">. </w:t>
      </w:r>
      <w:proofErr w:type="gramEnd"/>
      <w:r>
        <w:t xml:space="preserve">The epiglottis and the most posterior part of the tongue are derived </w:t>
      </w:r>
      <w:proofErr w:type="spellStart"/>
      <w:r>
        <w:t>form</w:t>
      </w:r>
      <w:proofErr w:type="spellEnd"/>
      <w:r>
        <w:t xml:space="preserve"> the 4th arch </w:t>
      </w:r>
    </w:p>
    <w:p w:rsidR="007D38BF" w:rsidRDefault="007D38BF" w:rsidP="007D38BF">
      <w:proofErr w:type="spellStart"/>
      <w:r>
        <w:t>Myoblasts</w:t>
      </w:r>
      <w:proofErr w:type="spellEnd"/>
      <w:r>
        <w:t xml:space="preserve"> from occipital </w:t>
      </w:r>
      <w:proofErr w:type="spellStart"/>
      <w:r>
        <w:t>somites</w:t>
      </w:r>
      <w:proofErr w:type="spellEnd"/>
      <w:r>
        <w:t xml:space="preserve"> give rise to most of the tongue muscles and </w:t>
      </w:r>
      <w:proofErr w:type="gramStart"/>
      <w:r>
        <w:t>are innervated</w:t>
      </w:r>
      <w:proofErr w:type="gramEnd"/>
      <w:r>
        <w:t xml:space="preserve"> by the hypoglossal nerve</w:t>
      </w:r>
    </w:p>
    <w:p w:rsidR="007D38BF" w:rsidRDefault="007D38BF" w:rsidP="007D38BF"/>
    <w:p w:rsidR="007D38BF" w:rsidRDefault="007D38BF" w:rsidP="007D38BF">
      <w:r>
        <w:t xml:space="preserve">Development of the nasal cavities - as nasal pits </w:t>
      </w:r>
      <w:proofErr w:type="spellStart"/>
      <w:r>
        <w:t>invaginate</w:t>
      </w:r>
      <w:proofErr w:type="spellEnd"/>
      <w:r>
        <w:t xml:space="preserve">, the nasal cavity is separated from the oral cavity by </w:t>
      </w:r>
      <w:proofErr w:type="spellStart"/>
      <w:r>
        <w:t>oronasal</w:t>
      </w:r>
      <w:proofErr w:type="spellEnd"/>
      <w:r>
        <w:t xml:space="preserve"> membrane</w:t>
      </w:r>
    </w:p>
    <w:p w:rsidR="007D38BF" w:rsidRDefault="007D38BF" w:rsidP="007D38BF">
      <w:r>
        <w:t xml:space="preserve">Development of the pituitary - </w:t>
      </w:r>
      <w:proofErr w:type="spellStart"/>
      <w:r>
        <w:t>Ranthke’s</w:t>
      </w:r>
      <w:proofErr w:type="spellEnd"/>
      <w:r>
        <w:t xml:space="preserve"> Pouch- </w:t>
      </w:r>
      <w:proofErr w:type="spellStart"/>
      <w:r>
        <w:t>invagination</w:t>
      </w:r>
      <w:proofErr w:type="spellEnd"/>
      <w:r>
        <w:t xml:space="preserve"> of ectoderm - pars </w:t>
      </w:r>
      <w:proofErr w:type="spellStart"/>
      <w:r>
        <w:t>intermedia</w:t>
      </w:r>
      <w:proofErr w:type="spellEnd"/>
      <w:r>
        <w:t xml:space="preserve">, pars </w:t>
      </w:r>
      <w:proofErr w:type="spellStart"/>
      <w:r>
        <w:t>distalis</w:t>
      </w:r>
      <w:proofErr w:type="spellEnd"/>
      <w:r>
        <w:t xml:space="preserve"> and pars </w:t>
      </w:r>
      <w:proofErr w:type="spellStart"/>
      <w:r>
        <w:t>tuberalis</w:t>
      </w:r>
      <w:proofErr w:type="spellEnd"/>
    </w:p>
    <w:p w:rsidR="007D38BF" w:rsidRDefault="007D38BF" w:rsidP="007D38BF">
      <w:proofErr w:type="spellStart"/>
      <w:r>
        <w:t>Infundibulum</w:t>
      </w:r>
      <w:proofErr w:type="spellEnd"/>
      <w:r>
        <w:t xml:space="preserve"> - </w:t>
      </w:r>
      <w:proofErr w:type="spellStart"/>
      <w:r>
        <w:t>diverticulum</w:t>
      </w:r>
      <w:proofErr w:type="spellEnd"/>
      <w:r>
        <w:t xml:space="preserve"> from forebrain - </w:t>
      </w:r>
      <w:proofErr w:type="spellStart"/>
      <w:r>
        <w:t>infundibular</w:t>
      </w:r>
      <w:proofErr w:type="spellEnd"/>
      <w:r>
        <w:t xml:space="preserve"> stalk and the pars nervosa</w:t>
      </w:r>
    </w:p>
    <w:p w:rsidR="007D38BF" w:rsidRDefault="007D38BF" w:rsidP="007D38BF"/>
    <w:p w:rsidR="007D38BF" w:rsidRDefault="007D38BF" w:rsidP="007D38BF">
      <w:r>
        <w:t xml:space="preserve">3. Determine how the congenital abnormalities cleft lip, cleft palate, oblique facial cleft, </w:t>
      </w:r>
      <w:proofErr w:type="spellStart"/>
      <w:r>
        <w:t>thyroglossal</w:t>
      </w:r>
      <w:proofErr w:type="spellEnd"/>
      <w:r>
        <w:t xml:space="preserve"> duct cysts, and cervical fistulas would occur.</w:t>
      </w:r>
    </w:p>
    <w:p w:rsidR="007D38BF" w:rsidRDefault="007D38BF" w:rsidP="007D38BF"/>
    <w:p w:rsidR="007D38BF" w:rsidRDefault="007D38BF" w:rsidP="007D38BF">
      <w:r>
        <w:t xml:space="preserve">Cleft lip - no fusion of the palatine shelves and the </w:t>
      </w:r>
      <w:proofErr w:type="spellStart"/>
      <w:r>
        <w:t>intermaxillary</w:t>
      </w:r>
      <w:proofErr w:type="spellEnd"/>
      <w:r>
        <w:t xml:space="preserve"> segment aka </w:t>
      </w:r>
      <w:proofErr w:type="spellStart"/>
      <w:r>
        <w:t>premaxilla</w:t>
      </w:r>
      <w:proofErr w:type="spellEnd"/>
    </w:p>
    <w:p w:rsidR="007D38BF" w:rsidRDefault="007D38BF" w:rsidP="007D38BF">
      <w:r>
        <w:t>Cleft palate - lack of fusion of the palatine shelves</w:t>
      </w:r>
    </w:p>
    <w:p w:rsidR="007D38BF" w:rsidRDefault="007D38BF" w:rsidP="007D38BF">
      <w:r>
        <w:t>oblique facial cleft - the lateral nasal process failing to fuse with the maxillary process</w:t>
      </w:r>
      <w:proofErr w:type="gramStart"/>
      <w:r>
        <w:t xml:space="preserve">. </w:t>
      </w:r>
      <w:proofErr w:type="gramEnd"/>
      <w:r>
        <w:t>It can occur along with a cleft lip.</w:t>
      </w:r>
    </w:p>
    <w:p w:rsidR="007D38BF" w:rsidRDefault="007D38BF" w:rsidP="007D38BF">
      <w:proofErr w:type="spellStart"/>
      <w:proofErr w:type="gramStart"/>
      <w:r>
        <w:t>thyroglossal</w:t>
      </w:r>
      <w:proofErr w:type="spellEnd"/>
      <w:proofErr w:type="gramEnd"/>
      <w:r>
        <w:t xml:space="preserve"> duct cysts - arises from the foramen </w:t>
      </w:r>
      <w:proofErr w:type="spellStart"/>
      <w:r>
        <w:t>caecum</w:t>
      </w:r>
      <w:proofErr w:type="spellEnd"/>
      <w:r>
        <w:t xml:space="preserve"> at the junction of the anterior two-thirds and posterior one-third of the tongue</w:t>
      </w:r>
    </w:p>
    <w:p w:rsidR="007D38BF" w:rsidRDefault="007D38BF" w:rsidP="007D38BF">
      <w:proofErr w:type="gramStart"/>
      <w:r>
        <w:t>cervical</w:t>
      </w:r>
      <w:proofErr w:type="gramEnd"/>
      <w:r>
        <w:t xml:space="preserve"> fistulas - </w:t>
      </w:r>
    </w:p>
    <w:p w:rsidR="007D38BF" w:rsidRDefault="007D38BF" w:rsidP="007D38BF"/>
    <w:p w:rsidR="001507E7" w:rsidRDefault="007D38BF" w:rsidP="007D38BF">
      <w:pPr>
        <w:tabs>
          <w:tab w:val="left" w:pos="7470"/>
        </w:tabs>
      </w:pPr>
      <w:r>
        <w:t>5. Use this information to figure out the cause of other congenital defects that you might see clinically.</w:t>
      </w:r>
    </w:p>
    <w:p w:rsidR="007C0CAD" w:rsidRDefault="007C0CAD" w:rsidP="001507E7">
      <w:r w:rsidRPr="007C0CAD">
        <w:rPr>
          <w:noProof/>
        </w:rPr>
        <w:drawing>
          <wp:inline distT="0" distB="0" distL="0" distR="0">
            <wp:extent cx="5943600" cy="4471035"/>
            <wp:effectExtent l="0" t="0" r="0" b="0"/>
            <wp:docPr id="10"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05800" cy="6248400"/>
                      <a:chOff x="381000" y="228600"/>
                      <a:chExt cx="8305800" cy="6248400"/>
                    </a:xfrm>
                  </a:grpSpPr>
                  <a:sp>
                    <a:nvSpPr>
                      <a:cNvPr id="2" name="Title 1"/>
                      <a:cNvSpPr>
                        <a:spLocks noGrp="1"/>
                      </a:cNvSpPr>
                    </a:nvSpPr>
                    <a:spPr>
                      <a:xfrm>
                        <a:off x="685800" y="228600"/>
                        <a:ext cx="7772400" cy="1470025"/>
                      </a:xfrm>
                      <a:prstGeom prst="rect">
                        <a:avLst/>
                      </a:prstGeom>
                    </a:spPr>
                    <a:txSp>
                      <a:txBody>
                        <a:bodyPr vert="horz" lIns="91440" tIns="45720" rIns="91440" bIns="45720" rtlCol="0" anchor="ctr">
                          <a:normAutofit/>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dirty="0" smtClean="0"/>
                            <a:t>Enamel Competencies</a:t>
                          </a:r>
                          <a:endParaRPr lang="en-US" dirty="0"/>
                        </a:p>
                      </a:txBody>
                      <a:useSpRect/>
                    </a:txSp>
                  </a:sp>
                  <a:sp>
                    <a:nvSpPr>
                      <a:cNvPr id="3" name="Subtitle 2"/>
                      <a:cNvSpPr>
                        <a:spLocks noGrp="1"/>
                      </a:cNvSpPr>
                    </a:nvSpPr>
                    <a:spPr>
                      <a:xfrm>
                        <a:off x="381000" y="1447800"/>
                        <a:ext cx="8305800" cy="5029200"/>
                      </a:xfrm>
                      <a:prstGeom prst="rect">
                        <a:avLst/>
                      </a:prstGeom>
                    </a:spPr>
                    <a:txSp>
                      <a:txBody>
                        <a:bodyPr vert="horz" lIns="91440" tIns="45720" rIns="91440" bIns="45720" rtlCol="0">
                          <a:normAutofit/>
                        </a:bodyPr>
                        <a:lstStyle>
                          <a:lvl1pPr marL="0" indent="0" algn="ctr" defTabSz="914400" rtl="0" eaLnBrk="1" latinLnBrk="0" hangingPunct="1">
                            <a:spcBef>
                              <a:spcPct val="20000"/>
                            </a:spcBef>
                            <a:buFont typeface="Arial" pitchFamily="34" charset="0"/>
                            <a:buNone/>
                            <a:defRPr sz="3200" kern="1200">
                              <a:solidFill>
                                <a:schemeClr val="tx1">
                                  <a:tint val="75000"/>
                                </a:schemeClr>
                              </a:solidFill>
                              <a:latin typeface="+mn-lt"/>
                              <a:ea typeface="+mn-ea"/>
                              <a:cs typeface="+mn-cs"/>
                            </a:defRPr>
                          </a:lvl1pPr>
                          <a:lvl2pPr marL="457200" indent="0" algn="ctr" defTabSz="914400" rtl="0" eaLnBrk="1" latinLnBrk="0" hangingPunct="1">
                            <a:spcBef>
                              <a:spcPct val="20000"/>
                            </a:spcBef>
                            <a:buFont typeface="Arial" pitchFamily="34" charset="0"/>
                            <a:buNone/>
                            <a:defRPr sz="2800" kern="1200">
                              <a:solidFill>
                                <a:schemeClr val="tx1">
                                  <a:tint val="75000"/>
                                </a:schemeClr>
                              </a:solidFill>
                              <a:latin typeface="+mn-lt"/>
                              <a:ea typeface="+mn-ea"/>
                              <a:cs typeface="+mn-cs"/>
                            </a:defRPr>
                          </a:lvl2pPr>
                          <a:lvl3pPr marL="914400" indent="0" algn="ctr" defTabSz="914400" rtl="0" eaLnBrk="1" latinLnBrk="0" hangingPunct="1">
                            <a:spcBef>
                              <a:spcPct val="20000"/>
                            </a:spcBef>
                            <a:buFont typeface="Arial" pitchFamily="34" charset="0"/>
                            <a:buNone/>
                            <a:defRPr sz="2400" kern="1200">
                              <a:solidFill>
                                <a:schemeClr val="tx1">
                                  <a:tint val="75000"/>
                                </a:schemeClr>
                              </a:solidFill>
                              <a:latin typeface="+mn-lt"/>
                              <a:ea typeface="+mn-ea"/>
                              <a:cs typeface="+mn-cs"/>
                            </a:defRPr>
                          </a:lvl3pPr>
                          <a:lvl4pPr marL="1371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4pPr>
                          <a:lvl5pPr marL="18288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5pPr>
                          <a:lvl6pPr marL="22860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6pPr>
                          <a:lvl7pPr marL="27432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7pPr>
                          <a:lvl8pPr marL="32004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8pPr>
                          <a:lvl9pPr marL="3657600" indent="0" algn="ctr" defTabSz="914400" rtl="0" eaLnBrk="1" latinLnBrk="0" hangingPunct="1">
                            <a:spcBef>
                              <a:spcPct val="20000"/>
                            </a:spcBef>
                            <a:buFont typeface="Arial" pitchFamily="34" charset="0"/>
                            <a:buNone/>
                            <a:defRPr sz="2000" kern="1200">
                              <a:solidFill>
                                <a:schemeClr val="tx1">
                                  <a:tint val="75000"/>
                                </a:schemeClr>
                              </a:solidFill>
                              <a:latin typeface="+mn-lt"/>
                              <a:ea typeface="+mn-ea"/>
                              <a:cs typeface="+mn-cs"/>
                            </a:defRPr>
                          </a:lvl9pPr>
                        </a:lstStyle>
                        <a:p>
                          <a:pPr marL="514350" indent="-514350" algn="l">
                            <a:buAutoNum type="arabicPeriod"/>
                          </a:pPr>
                          <a:r>
                            <a:rPr lang="en-US" dirty="0" smtClean="0">
                              <a:solidFill>
                                <a:schemeClr val="tx1"/>
                              </a:solidFill>
                            </a:rPr>
                            <a:t>Recall the properties as well as the structure of enamel</a:t>
                          </a:r>
                        </a:p>
                        <a:p>
                          <a:pPr marL="514350" indent="-514350" algn="l">
                            <a:buAutoNum type="arabicPeriod"/>
                          </a:pPr>
                          <a:r>
                            <a:rPr lang="en-US" dirty="0" smtClean="0">
                              <a:solidFill>
                                <a:schemeClr val="tx1"/>
                              </a:solidFill>
                            </a:rPr>
                            <a:t>Understand the 7 stages in the development of enamel</a:t>
                          </a:r>
                        </a:p>
                        <a:p>
                          <a:pPr marL="514350" indent="-514350" algn="l">
                            <a:buAutoNum type="arabicPeriod"/>
                          </a:pPr>
                          <a:r>
                            <a:rPr lang="en-US" dirty="0" smtClean="0">
                              <a:solidFill>
                                <a:schemeClr val="tx1"/>
                              </a:solidFill>
                            </a:rPr>
                            <a:t>Recall the functional and structural changes of </a:t>
                          </a:r>
                          <a:r>
                            <a:rPr lang="en-US" dirty="0" err="1" smtClean="0">
                              <a:solidFill>
                                <a:schemeClr val="tx1"/>
                              </a:solidFill>
                            </a:rPr>
                            <a:t>ameloblasts</a:t>
                          </a:r>
                          <a:r>
                            <a:rPr lang="en-US" dirty="0" smtClean="0">
                              <a:solidFill>
                                <a:schemeClr val="tx1"/>
                              </a:solidFill>
                            </a:rPr>
                            <a:t> during </a:t>
                          </a:r>
                          <a:r>
                            <a:rPr lang="en-US" dirty="0" err="1" smtClean="0">
                              <a:solidFill>
                                <a:schemeClr val="tx1"/>
                              </a:solidFill>
                            </a:rPr>
                            <a:t>amelogenesis</a:t>
                          </a:r>
                          <a:endParaRPr lang="en-US" dirty="0" smtClean="0">
                            <a:solidFill>
                              <a:schemeClr val="tx1"/>
                            </a:solidFill>
                          </a:endParaRPr>
                        </a:p>
                        <a:p>
                          <a:pPr marL="514350" indent="-514350" algn="l">
                            <a:buAutoNum type="arabicPeriod"/>
                          </a:pPr>
                          <a:r>
                            <a:rPr lang="en-US" dirty="0" smtClean="0">
                              <a:solidFill>
                                <a:schemeClr val="tx1"/>
                              </a:solidFill>
                            </a:rPr>
                            <a:t>Know the different structural characteristics found in enamel</a:t>
                          </a:r>
                          <a:endParaRPr lang="en-US" dirty="0">
                            <a:solidFill>
                              <a:schemeClr val="tx1"/>
                            </a:solidFill>
                          </a:endParaRPr>
                        </a:p>
                      </a:txBody>
                      <a:useSpRect/>
                    </a:txSp>
                  </a:sp>
                </lc:lockedCanvas>
              </a:graphicData>
            </a:graphic>
          </wp:inline>
        </w:drawing>
      </w:r>
    </w:p>
    <w:p w:rsidR="001507E7" w:rsidRDefault="001507E7" w:rsidP="001507E7">
      <w:pPr>
        <w:pStyle w:val="ListParagraph"/>
        <w:ind w:left="0"/>
      </w:pPr>
    </w:p>
    <w:p w:rsidR="00C865DD" w:rsidRDefault="009210A1">
      <w:r w:rsidRPr="009210A1">
        <w:rPr>
          <w:noProof/>
        </w:rPr>
        <w:lastRenderedPageBreak/>
        <w:drawing>
          <wp:inline distT="0" distB="0" distL="0" distR="0">
            <wp:extent cx="5943600" cy="4279265"/>
            <wp:effectExtent l="0" t="0" r="0" b="0"/>
            <wp:docPr id="11" name="Object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583362"/>
                      <a:chOff x="0" y="274638"/>
                      <a:chExt cx="9144000" cy="6583362"/>
                    </a:xfrm>
                  </a:grpSpPr>
                  <a:sp>
                    <a:nvSpPr>
                      <a:cNvPr id="2" name="Title 1"/>
                      <a:cNvSpPr>
                        <a:spLocks noGrp="1"/>
                      </a:cNvSpPr>
                    </a:nvSpPr>
                    <a:spPr>
                      <a:xfrm>
                        <a:off x="304800" y="274638"/>
                        <a:ext cx="8305800" cy="1096962"/>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algn="l"/>
                          <a:r>
                            <a:rPr lang="en-US" sz="3100" dirty="0" smtClean="0">
                              <a:solidFill>
                                <a:schemeClr val="tx1"/>
                              </a:solidFill>
                            </a:rPr>
                            <a:t>Recall the properties as well as the structure of enamel</a:t>
                          </a:r>
                          <a:r>
                            <a:rPr lang="en-US" dirty="0" smtClean="0">
                              <a:solidFill>
                                <a:schemeClr val="tx1"/>
                              </a:solidFill>
                            </a:rPr>
                            <a:t/>
                          </a:r>
                          <a:br>
                            <a:rPr lang="en-US" dirty="0" smtClean="0">
                              <a:solidFill>
                                <a:schemeClr val="tx1"/>
                              </a:solidFill>
                            </a:rPr>
                          </a:br>
                          <a:endParaRPr lang="en-US" dirty="0"/>
                        </a:p>
                      </a:txBody>
                      <a:useSpRect/>
                    </a:txSp>
                  </a:sp>
                  <a:sp>
                    <a:nvSpPr>
                      <a:cNvPr id="3" name="Content Placeholder 2"/>
                      <a:cNvSpPr>
                        <a:spLocks noGrp="1"/>
                      </a:cNvSpPr>
                    </a:nvSpPr>
                    <a:spPr>
                      <a:xfrm>
                        <a:off x="0" y="838200"/>
                        <a:ext cx="6172200" cy="60198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1400" dirty="0" smtClean="0"/>
                            <a:t>Enamel is the specialized epithelial covering over the tooth</a:t>
                          </a:r>
                        </a:p>
                        <a:p>
                          <a:r>
                            <a:rPr lang="en-US" sz="1400" dirty="0" smtClean="0"/>
                            <a:t>Cells that produce enamel are removed during tooth eruption</a:t>
                          </a:r>
                        </a:p>
                        <a:p>
                          <a:r>
                            <a:rPr lang="en-US" sz="1400" dirty="0" smtClean="0"/>
                            <a:t>More mature enamel has more hexagonal crystals and more dense</a:t>
                          </a:r>
                        </a:p>
                        <a:p>
                          <a:r>
                            <a:rPr lang="en-US" sz="1400" dirty="0" smtClean="0"/>
                            <a:t>The basic unit of enamel is the enamel rod – crystals , long axes run parallel to long axis of rod</a:t>
                          </a:r>
                        </a:p>
                        <a:p>
                          <a:r>
                            <a:rPr lang="en-US" sz="1400" dirty="0" smtClean="0"/>
                            <a:t>In between enamel rods are </a:t>
                          </a:r>
                          <a:r>
                            <a:rPr lang="en-US" sz="1400" dirty="0" err="1" smtClean="0"/>
                            <a:t>interrod</a:t>
                          </a:r>
                          <a:r>
                            <a:rPr lang="en-US" sz="1400" dirty="0" smtClean="0"/>
                            <a:t> enamel – crystals run in a different direction</a:t>
                          </a:r>
                        </a:p>
                        <a:p>
                          <a:r>
                            <a:rPr lang="en-US" sz="1400" dirty="0" smtClean="0"/>
                            <a:t>Region between the </a:t>
                          </a:r>
                          <a:r>
                            <a:rPr lang="en-US" sz="1400" dirty="0" err="1" smtClean="0"/>
                            <a:t>interrod</a:t>
                          </a:r>
                          <a:r>
                            <a:rPr lang="en-US" sz="1400" dirty="0" smtClean="0"/>
                            <a:t> region and the rod is the rod sheath which has more organic material</a:t>
                          </a:r>
                        </a:p>
                        <a:p>
                          <a:pPr>
                            <a:buNone/>
                          </a:pPr>
                          <a:endParaRPr lang="en-US" sz="1400" dirty="0" smtClean="0"/>
                        </a:p>
                        <a:p>
                          <a:r>
                            <a:rPr lang="en-US" sz="1400" dirty="0" smtClean="0"/>
                            <a:t>Enamel</a:t>
                          </a:r>
                        </a:p>
                        <a:p>
                          <a:pPr lvl="1"/>
                          <a:r>
                            <a:rPr lang="en-US" sz="1400" dirty="0" smtClean="0"/>
                            <a:t>Highly mineralized tissue</a:t>
                          </a:r>
                        </a:p>
                        <a:p>
                          <a:pPr lvl="1"/>
                          <a:r>
                            <a:rPr lang="en-US" sz="1400" dirty="0" smtClean="0"/>
                            <a:t>96% mineral = inorganic material – crystalline calcium phosphate-</a:t>
                          </a:r>
                          <a:r>
                            <a:rPr lang="en-US" sz="1400" dirty="0" err="1" smtClean="0"/>
                            <a:t>hydroxyapatite</a:t>
                          </a:r>
                          <a:endParaRPr lang="en-US" sz="1400" dirty="0" smtClean="0"/>
                        </a:p>
                        <a:p>
                          <a:pPr lvl="1"/>
                          <a:r>
                            <a:rPr lang="en-US" sz="1400" dirty="0" smtClean="0"/>
                            <a:t>3% water </a:t>
                          </a:r>
                        </a:p>
                        <a:p>
                          <a:pPr lvl="1"/>
                          <a:r>
                            <a:rPr lang="en-US" sz="1400" dirty="0" smtClean="0"/>
                            <a:t>1% organic material = tyrosine rich </a:t>
                          </a:r>
                          <a:r>
                            <a:rPr lang="en-US" sz="1400" dirty="0" err="1" smtClean="0"/>
                            <a:t>amelogenin</a:t>
                          </a:r>
                          <a:r>
                            <a:rPr lang="en-US" sz="1400" dirty="0" smtClean="0"/>
                            <a:t> polypeptide (TRAP) and </a:t>
                          </a:r>
                          <a:r>
                            <a:rPr lang="en-US" sz="1400" dirty="0" err="1" smtClean="0"/>
                            <a:t>nonamelogenin</a:t>
                          </a:r>
                          <a:r>
                            <a:rPr lang="en-US" sz="1400" dirty="0" smtClean="0"/>
                            <a:t> proteins</a:t>
                          </a:r>
                        </a:p>
                        <a:p>
                          <a:pPr lvl="1">
                            <a:buNone/>
                          </a:pPr>
                          <a:endParaRPr lang="en-US" sz="1400" dirty="0" smtClean="0"/>
                        </a:p>
                        <a:p>
                          <a:r>
                            <a:rPr lang="en-US" sz="1400" dirty="0" smtClean="0"/>
                            <a:t>Enamel is therefore hard and brittle</a:t>
                          </a:r>
                        </a:p>
                        <a:p>
                          <a:pPr lvl="1"/>
                          <a:r>
                            <a:rPr lang="en-US" sz="1400" dirty="0" smtClean="0"/>
                            <a:t>Dentin is a necessary base or else enamel can fracture</a:t>
                          </a:r>
                        </a:p>
                        <a:p>
                          <a:pPr lvl="1"/>
                          <a:r>
                            <a:rPr lang="en-US" sz="1400" dirty="0" smtClean="0"/>
                            <a:t>Need dentin formation before enamel can be formed</a:t>
                          </a:r>
                        </a:p>
                        <a:p>
                          <a:pPr lvl="1">
                            <a:buNone/>
                          </a:pPr>
                          <a:endParaRPr lang="en-US" sz="1400" dirty="0"/>
                        </a:p>
                      </a:txBody>
                      <a:useSpRect/>
                    </a:txSp>
                  </a:sp>
                  <a:pic>
                    <a:nvPicPr>
                      <a:cNvPr id="6" name="Picture 7" descr="Figure_07-07"/>
                      <a:cNvPicPr>
                        <a:picLocks noChangeAspect="1" noChangeArrowheads="1"/>
                      </a:cNvPicPr>
                    </a:nvPicPr>
                    <a:blipFill>
                      <a:blip r:embed="rId35" cstate="print"/>
                      <a:srcRect/>
                      <a:stretch>
                        <a:fillRect/>
                      </a:stretch>
                    </a:blipFill>
                    <a:spPr>
                      <a:xfrm>
                        <a:off x="6999393" y="2971800"/>
                        <a:ext cx="2144607" cy="3886200"/>
                      </a:xfrm>
                      <a:prstGeom prst="rect">
                        <a:avLst/>
                      </a:prstGeom>
                      <a:noFill/>
                    </a:spPr>
                  </a:pic>
                  <a:pic>
                    <a:nvPicPr>
                      <a:cNvPr id="7" name="Picture 8" descr="Figure_043"/>
                      <a:cNvPicPr>
                        <a:picLocks noChangeAspect="1" noChangeArrowheads="1"/>
                      </a:cNvPicPr>
                    </a:nvPicPr>
                    <a:blipFill>
                      <a:blip r:embed="rId36" cstate="print"/>
                      <a:srcRect/>
                      <a:stretch>
                        <a:fillRect/>
                      </a:stretch>
                    </a:blipFill>
                    <a:spPr>
                      <a:xfrm>
                        <a:off x="7239000" y="685800"/>
                        <a:ext cx="1600200" cy="2268993"/>
                      </a:xfrm>
                      <a:prstGeom prst="rect">
                        <a:avLst/>
                      </a:prstGeom>
                      <a:noFill/>
                    </a:spPr>
                  </a:pic>
                </lc:lockedCanvas>
              </a:graphicData>
            </a:graphic>
          </wp:inline>
        </w:drawing>
      </w:r>
    </w:p>
    <w:p w:rsidR="009210A1" w:rsidRDefault="009210A1"/>
    <w:p w:rsidR="009210A1" w:rsidRDefault="009210A1">
      <w:r w:rsidRPr="009210A1">
        <w:rPr>
          <w:noProof/>
        </w:rPr>
        <w:lastRenderedPageBreak/>
        <w:drawing>
          <wp:inline distT="0" distB="0" distL="0" distR="0">
            <wp:extent cx="5943600" cy="4279265"/>
            <wp:effectExtent l="0" t="0" r="0" b="0"/>
            <wp:docPr id="12" name="Object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583362"/>
                      <a:chOff x="0" y="274638"/>
                      <a:chExt cx="9144000" cy="6583362"/>
                    </a:xfrm>
                  </a:grpSpPr>
                  <a:sp>
                    <a:nvSpPr>
                      <a:cNvPr id="2" name="Title 1"/>
                      <a:cNvSpPr>
                        <a:spLocks noGrp="1"/>
                      </a:cNvSpPr>
                    </a:nvSpPr>
                    <a:spPr>
                      <a:xfrm>
                        <a:off x="304800" y="274638"/>
                        <a:ext cx="8305800" cy="1096962"/>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algn="l"/>
                          <a:r>
                            <a:rPr lang="en-US" sz="3100" dirty="0" smtClean="0">
                              <a:solidFill>
                                <a:schemeClr val="tx1"/>
                              </a:solidFill>
                            </a:rPr>
                            <a:t>Recall the properties as well as the structure of enamel</a:t>
                          </a:r>
                          <a:r>
                            <a:rPr lang="en-US" dirty="0" smtClean="0">
                              <a:solidFill>
                                <a:schemeClr val="tx1"/>
                              </a:solidFill>
                            </a:rPr>
                            <a:t/>
                          </a:r>
                          <a:br>
                            <a:rPr lang="en-US" dirty="0" smtClean="0">
                              <a:solidFill>
                                <a:schemeClr val="tx1"/>
                              </a:solidFill>
                            </a:rPr>
                          </a:br>
                          <a:endParaRPr lang="en-US" dirty="0"/>
                        </a:p>
                      </a:txBody>
                      <a:useSpRect/>
                    </a:txSp>
                  </a:sp>
                  <a:sp>
                    <a:nvSpPr>
                      <a:cNvPr id="3" name="Content Placeholder 2"/>
                      <a:cNvSpPr>
                        <a:spLocks noGrp="1"/>
                      </a:cNvSpPr>
                    </a:nvSpPr>
                    <a:spPr>
                      <a:xfrm>
                        <a:off x="0" y="838200"/>
                        <a:ext cx="6172200" cy="60198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1400" dirty="0" smtClean="0"/>
                            <a:t>Enamel is the specialized epithelial covering over the tooth</a:t>
                          </a:r>
                        </a:p>
                        <a:p>
                          <a:r>
                            <a:rPr lang="en-US" sz="1400" dirty="0" smtClean="0"/>
                            <a:t>Cells that produce enamel are removed during tooth eruption</a:t>
                          </a:r>
                        </a:p>
                        <a:p>
                          <a:r>
                            <a:rPr lang="en-US" sz="1400" dirty="0" smtClean="0"/>
                            <a:t>More mature enamel has more hexagonal crystals and more dense</a:t>
                          </a:r>
                        </a:p>
                        <a:p>
                          <a:r>
                            <a:rPr lang="en-US" sz="1400" dirty="0" smtClean="0"/>
                            <a:t>The basic unit of enamel is the enamel rod – crystals , long axes run parallel to long axis of rod</a:t>
                          </a:r>
                        </a:p>
                        <a:p>
                          <a:r>
                            <a:rPr lang="en-US" sz="1400" dirty="0" smtClean="0"/>
                            <a:t>In between enamel rods are </a:t>
                          </a:r>
                          <a:r>
                            <a:rPr lang="en-US" sz="1400" dirty="0" err="1" smtClean="0"/>
                            <a:t>interrod</a:t>
                          </a:r>
                          <a:r>
                            <a:rPr lang="en-US" sz="1400" dirty="0" smtClean="0"/>
                            <a:t> enamel – crystals run in a different direction</a:t>
                          </a:r>
                        </a:p>
                        <a:p>
                          <a:r>
                            <a:rPr lang="en-US" sz="1400" dirty="0" smtClean="0"/>
                            <a:t>Region between the </a:t>
                          </a:r>
                          <a:r>
                            <a:rPr lang="en-US" sz="1400" dirty="0" err="1" smtClean="0"/>
                            <a:t>interrod</a:t>
                          </a:r>
                          <a:r>
                            <a:rPr lang="en-US" sz="1400" dirty="0" smtClean="0"/>
                            <a:t> region and the rod is the rod sheath which has more organic material</a:t>
                          </a:r>
                        </a:p>
                        <a:p>
                          <a:pPr>
                            <a:buNone/>
                          </a:pPr>
                          <a:endParaRPr lang="en-US" sz="1400" dirty="0" smtClean="0"/>
                        </a:p>
                        <a:p>
                          <a:r>
                            <a:rPr lang="en-US" sz="1400" dirty="0" smtClean="0"/>
                            <a:t>Enamel</a:t>
                          </a:r>
                        </a:p>
                        <a:p>
                          <a:pPr lvl="1"/>
                          <a:r>
                            <a:rPr lang="en-US" sz="1400" dirty="0" smtClean="0"/>
                            <a:t>Highly mineralized tissue</a:t>
                          </a:r>
                        </a:p>
                        <a:p>
                          <a:pPr lvl="1"/>
                          <a:r>
                            <a:rPr lang="en-US" sz="1400" dirty="0" smtClean="0"/>
                            <a:t>96% mineral = inorganic material – crystalline calcium phosphate-</a:t>
                          </a:r>
                          <a:r>
                            <a:rPr lang="en-US" sz="1400" dirty="0" err="1" smtClean="0"/>
                            <a:t>hydroxyapatite</a:t>
                          </a:r>
                          <a:endParaRPr lang="en-US" sz="1400" dirty="0" smtClean="0"/>
                        </a:p>
                        <a:p>
                          <a:pPr lvl="1"/>
                          <a:r>
                            <a:rPr lang="en-US" sz="1400" dirty="0" smtClean="0"/>
                            <a:t>3% water </a:t>
                          </a:r>
                        </a:p>
                        <a:p>
                          <a:pPr lvl="1"/>
                          <a:r>
                            <a:rPr lang="en-US" sz="1400" dirty="0" smtClean="0"/>
                            <a:t>1% organic material = tyrosine rich </a:t>
                          </a:r>
                          <a:r>
                            <a:rPr lang="en-US" sz="1400" dirty="0" err="1" smtClean="0"/>
                            <a:t>amelogenin</a:t>
                          </a:r>
                          <a:r>
                            <a:rPr lang="en-US" sz="1400" dirty="0" smtClean="0"/>
                            <a:t> polypeptide (TRAP) and </a:t>
                          </a:r>
                          <a:r>
                            <a:rPr lang="en-US" sz="1400" dirty="0" err="1" smtClean="0"/>
                            <a:t>nonamelogenin</a:t>
                          </a:r>
                          <a:r>
                            <a:rPr lang="en-US" sz="1400" dirty="0" smtClean="0"/>
                            <a:t> proteins</a:t>
                          </a:r>
                        </a:p>
                        <a:p>
                          <a:pPr lvl="1">
                            <a:buNone/>
                          </a:pPr>
                          <a:endParaRPr lang="en-US" sz="1400" dirty="0" smtClean="0"/>
                        </a:p>
                        <a:p>
                          <a:r>
                            <a:rPr lang="en-US" sz="1400" dirty="0" smtClean="0"/>
                            <a:t>Enamel is therefore hard and brittle</a:t>
                          </a:r>
                        </a:p>
                        <a:p>
                          <a:pPr lvl="1"/>
                          <a:r>
                            <a:rPr lang="en-US" sz="1400" dirty="0" smtClean="0"/>
                            <a:t>Dentin is a necessary base or else enamel can fracture</a:t>
                          </a:r>
                        </a:p>
                        <a:p>
                          <a:pPr lvl="1"/>
                          <a:r>
                            <a:rPr lang="en-US" sz="1400" dirty="0" smtClean="0"/>
                            <a:t>Need dentin formation before enamel can be formed</a:t>
                          </a:r>
                        </a:p>
                        <a:p>
                          <a:pPr lvl="1">
                            <a:buNone/>
                          </a:pPr>
                          <a:endParaRPr lang="en-US" sz="1400" dirty="0"/>
                        </a:p>
                      </a:txBody>
                      <a:useSpRect/>
                    </a:txSp>
                  </a:sp>
                  <a:pic>
                    <a:nvPicPr>
                      <a:cNvPr id="6" name="Picture 7" descr="Figure_07-07"/>
                      <a:cNvPicPr>
                        <a:picLocks noChangeAspect="1" noChangeArrowheads="1"/>
                      </a:cNvPicPr>
                    </a:nvPicPr>
                    <a:blipFill>
                      <a:blip r:embed="rId35" cstate="print"/>
                      <a:srcRect/>
                      <a:stretch>
                        <a:fillRect/>
                      </a:stretch>
                    </a:blipFill>
                    <a:spPr>
                      <a:xfrm>
                        <a:off x="6999393" y="2971800"/>
                        <a:ext cx="2144607" cy="3886200"/>
                      </a:xfrm>
                      <a:prstGeom prst="rect">
                        <a:avLst/>
                      </a:prstGeom>
                      <a:noFill/>
                    </a:spPr>
                  </a:pic>
                  <a:pic>
                    <a:nvPicPr>
                      <a:cNvPr id="7" name="Picture 8" descr="Figure_043"/>
                      <a:cNvPicPr>
                        <a:picLocks noChangeAspect="1" noChangeArrowheads="1"/>
                      </a:cNvPicPr>
                    </a:nvPicPr>
                    <a:blipFill>
                      <a:blip r:embed="rId36" cstate="print"/>
                      <a:srcRect/>
                      <a:stretch>
                        <a:fillRect/>
                      </a:stretch>
                    </a:blipFill>
                    <a:spPr>
                      <a:xfrm>
                        <a:off x="7239000" y="685800"/>
                        <a:ext cx="1600200" cy="2268993"/>
                      </a:xfrm>
                      <a:prstGeom prst="rect">
                        <a:avLst/>
                      </a:prstGeom>
                      <a:noFill/>
                    </a:spPr>
                  </a:pic>
                </lc:lockedCanvas>
              </a:graphicData>
            </a:graphic>
          </wp:inline>
        </w:drawing>
      </w:r>
    </w:p>
    <w:p w:rsidR="009210A1" w:rsidRDefault="009210A1"/>
    <w:p w:rsidR="009210A1" w:rsidRDefault="009210A1">
      <w:r w:rsidRPr="009210A1">
        <w:rPr>
          <w:noProof/>
        </w:rPr>
        <w:lastRenderedPageBreak/>
        <w:drawing>
          <wp:inline distT="0" distB="0" distL="0" distR="0">
            <wp:extent cx="5943600" cy="4175125"/>
            <wp:effectExtent l="0" t="0" r="0" b="0"/>
            <wp:docPr id="13"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20200" cy="6477000"/>
                      <a:chOff x="228600" y="381000"/>
                      <a:chExt cx="9220200" cy="6477000"/>
                    </a:xfrm>
                  </a:grpSpPr>
                  <a:pic>
                    <a:nvPicPr>
                      <a:cNvPr id="4" name="Picture 4" descr="Untitled-1.jpg"/>
                      <a:cNvPicPr>
                        <a:picLocks noChangeAspect="1"/>
                      </a:cNvPicPr>
                    </a:nvPicPr>
                    <a:blipFill>
                      <a:blip r:embed="rId37" cstate="print"/>
                      <a:srcRect/>
                      <a:stretch>
                        <a:fillRect/>
                      </a:stretch>
                    </a:blipFill>
                    <a:spPr bwMode="auto">
                      <a:xfrm>
                        <a:off x="7620000" y="3276600"/>
                        <a:ext cx="1524000" cy="3359020"/>
                      </a:xfrm>
                      <a:prstGeom prst="rect">
                        <a:avLst/>
                      </a:prstGeom>
                      <a:noFill/>
                      <a:ln w="9525">
                        <a:noFill/>
                        <a:miter lim="800000"/>
                        <a:headEnd/>
                        <a:tailEnd/>
                      </a:ln>
                    </a:spPr>
                  </a:pic>
                  <a:sp>
                    <a:nvSpPr>
                      <a:cNvPr id="2" name="Title 1"/>
                      <a:cNvSpPr>
                        <a:spLocks noGrp="1"/>
                      </a:cNvSpPr>
                    </a:nvSpPr>
                    <a:spPr>
                      <a:xfrm>
                        <a:off x="304800" y="381000"/>
                        <a:ext cx="9144000" cy="9906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pPr algn="l"/>
                          <a:r>
                            <a:rPr lang="en-US" sz="3100" dirty="0" smtClean="0">
                              <a:solidFill>
                                <a:schemeClr val="tx1"/>
                              </a:solidFill>
                            </a:rPr>
                            <a:t>Recall the functional and structural changes of </a:t>
                          </a:r>
                          <a:r>
                            <a:rPr lang="en-US" sz="3100" dirty="0" err="1" smtClean="0">
                              <a:solidFill>
                                <a:schemeClr val="tx1"/>
                              </a:solidFill>
                            </a:rPr>
                            <a:t>ameloblasts</a:t>
                          </a:r>
                          <a:r>
                            <a:rPr lang="en-US" sz="3100" dirty="0" smtClean="0">
                              <a:solidFill>
                                <a:schemeClr val="tx1"/>
                              </a:solidFill>
                            </a:rPr>
                            <a:t> during </a:t>
                          </a:r>
                          <a:r>
                            <a:rPr lang="en-US" sz="3100" dirty="0" err="1" smtClean="0">
                              <a:solidFill>
                                <a:schemeClr val="tx1"/>
                              </a:solidFill>
                            </a:rPr>
                            <a:t>amelogenesis</a:t>
                          </a:r>
                          <a:r>
                            <a:rPr lang="en-US" dirty="0" smtClean="0">
                              <a:solidFill>
                                <a:schemeClr val="tx1"/>
                              </a:solidFill>
                            </a:rPr>
                            <a:t/>
                          </a:r>
                          <a:br>
                            <a:rPr lang="en-US" dirty="0" smtClean="0">
                              <a:solidFill>
                                <a:schemeClr val="tx1"/>
                              </a:solidFill>
                            </a:rPr>
                          </a:br>
                          <a:endParaRPr lang="en-US" dirty="0"/>
                        </a:p>
                      </a:txBody>
                      <a:useSpRect/>
                    </a:txSp>
                  </a:sp>
                  <a:sp>
                    <a:nvSpPr>
                      <a:cNvPr id="3" name="Content Placeholder 2"/>
                      <a:cNvSpPr>
                        <a:spLocks noGrp="1"/>
                      </a:cNvSpPr>
                    </a:nvSpPr>
                    <a:spPr>
                      <a:xfrm>
                        <a:off x="228600" y="1447800"/>
                        <a:ext cx="4724400" cy="54102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1600" b="1" dirty="0" err="1" smtClean="0"/>
                            <a:t>Presecretory</a:t>
                          </a:r>
                          <a:r>
                            <a:rPr lang="en-US" sz="1600" b="1" dirty="0" smtClean="0"/>
                            <a:t> </a:t>
                          </a:r>
                          <a:r>
                            <a:rPr lang="en-US" sz="1600" b="1" dirty="0" err="1" smtClean="0"/>
                            <a:t>Ameloblasts</a:t>
                          </a:r>
                          <a:endParaRPr lang="en-US" sz="1600" b="1" dirty="0" smtClean="0"/>
                        </a:p>
                        <a:p>
                          <a:pPr lvl="1"/>
                          <a:r>
                            <a:rPr lang="en-US" sz="1400" dirty="0" smtClean="0"/>
                            <a:t>Nuclei are centrally places during morphogenetic stage; during differentiation they moves closer to the stratum </a:t>
                          </a:r>
                          <a:r>
                            <a:rPr lang="en-US" sz="1400" dirty="0" err="1" smtClean="0"/>
                            <a:t>intermedium</a:t>
                          </a:r>
                          <a:r>
                            <a:rPr lang="en-US" sz="1400" dirty="0" smtClean="0"/>
                            <a:t>; no dentin has been formed so are not yet producing enamel</a:t>
                          </a:r>
                          <a:r>
                            <a:rPr lang="en-US" sz="1400" dirty="0"/>
                            <a:t>	</a:t>
                          </a:r>
                          <a:endParaRPr lang="en-US" sz="1400" dirty="0" smtClean="0"/>
                        </a:p>
                        <a:p>
                          <a:r>
                            <a:rPr lang="en-US" sz="1600" b="1" dirty="0" err="1" smtClean="0"/>
                            <a:t>Secretory</a:t>
                          </a:r>
                          <a:r>
                            <a:rPr lang="en-US" sz="1600" b="1" dirty="0" smtClean="0"/>
                            <a:t> </a:t>
                          </a:r>
                          <a:r>
                            <a:rPr lang="en-US" sz="1600" b="1" dirty="0" err="1" smtClean="0"/>
                            <a:t>Ameloblast</a:t>
                          </a:r>
                          <a:endParaRPr lang="en-US" sz="1600" b="1" dirty="0" smtClean="0"/>
                        </a:p>
                        <a:p>
                          <a:pPr lvl="1"/>
                          <a:r>
                            <a:rPr lang="en-US" sz="1400" dirty="0" smtClean="0"/>
                            <a:t>Nuclei are at end of cell closest to stratum </a:t>
                          </a:r>
                          <a:r>
                            <a:rPr lang="en-US" sz="1400" dirty="0" err="1" smtClean="0"/>
                            <a:t>intermedium</a:t>
                          </a:r>
                          <a:r>
                            <a:rPr lang="en-US" sz="1400" dirty="0" smtClean="0"/>
                            <a:t> and are secreting enamel; dentin has already been secreted by </a:t>
                          </a:r>
                          <a:r>
                            <a:rPr lang="en-US" sz="1400" dirty="0" err="1" smtClean="0"/>
                            <a:t>odontoblasts</a:t>
                          </a:r>
                          <a:endParaRPr lang="en-US" sz="1400" dirty="0" smtClean="0"/>
                        </a:p>
                        <a:p>
                          <a:pPr lvl="1"/>
                          <a:r>
                            <a:rPr lang="en-US" sz="1400" dirty="0" smtClean="0"/>
                            <a:t>In the Initial </a:t>
                          </a:r>
                          <a:r>
                            <a:rPr lang="en-US" sz="1400" dirty="0" err="1" smtClean="0"/>
                            <a:t>Secretory</a:t>
                          </a:r>
                          <a:r>
                            <a:rPr lang="en-US" sz="1400" dirty="0" smtClean="0"/>
                            <a:t> Phase no Tomes processes are present; </a:t>
                          </a:r>
                          <a:r>
                            <a:rPr lang="en-US" sz="1400" dirty="0" err="1" smtClean="0"/>
                            <a:t>structureless</a:t>
                          </a:r>
                          <a:r>
                            <a:rPr lang="en-US" sz="1400" dirty="0" smtClean="0"/>
                            <a:t> enamel forms first  but shortly after tomes processes form proximal enamel (rods)</a:t>
                          </a:r>
                        </a:p>
                        <a:p>
                          <a:pPr lvl="1"/>
                          <a:r>
                            <a:rPr lang="en-US" sz="1400" u="sng" dirty="0" smtClean="0"/>
                            <a:t>TOMES PROCESSES </a:t>
                          </a:r>
                          <a:r>
                            <a:rPr lang="en-US" sz="1400" dirty="0" smtClean="0"/>
                            <a:t>= </a:t>
                          </a:r>
                          <a:r>
                            <a:rPr lang="en-US" sz="1400" dirty="0" err="1" smtClean="0"/>
                            <a:t>intially</a:t>
                          </a:r>
                          <a:r>
                            <a:rPr lang="en-US" sz="1400" dirty="0" smtClean="0"/>
                            <a:t> when enamel is laid down there is only the proximal portion ; as the </a:t>
                          </a:r>
                          <a:r>
                            <a:rPr lang="en-US" sz="1400" dirty="0" err="1" smtClean="0"/>
                            <a:t>ameloblasts</a:t>
                          </a:r>
                          <a:r>
                            <a:rPr lang="en-US" sz="1400" dirty="0" smtClean="0"/>
                            <a:t> move away from the dentin the distal Tomes processes from</a:t>
                          </a:r>
                        </a:p>
                        <a:p>
                          <a:pPr lvl="2"/>
                          <a:r>
                            <a:rPr lang="en-US" sz="1300" dirty="0" smtClean="0"/>
                            <a:t>Two sites of enamel secretion</a:t>
                          </a:r>
                        </a:p>
                        <a:p>
                          <a:pPr lvl="3"/>
                          <a:r>
                            <a:rPr lang="en-US" sz="1300" dirty="0" smtClean="0"/>
                            <a:t>Rod = laid down by tip of Tomes processes</a:t>
                          </a:r>
                        </a:p>
                        <a:p>
                          <a:pPr lvl="3"/>
                          <a:r>
                            <a:rPr lang="en-US" sz="1300" dirty="0" err="1" smtClean="0"/>
                            <a:t>Interrod</a:t>
                          </a:r>
                          <a:r>
                            <a:rPr lang="en-US" sz="1300" dirty="0" smtClean="0"/>
                            <a:t> = laid down by cell junctions</a:t>
                          </a:r>
                        </a:p>
                        <a:p>
                          <a:r>
                            <a:rPr lang="en-US" sz="1600" b="1" dirty="0" smtClean="0"/>
                            <a:t>In maturation phase of </a:t>
                          </a:r>
                          <a:r>
                            <a:rPr lang="en-US" sz="1600" b="1" dirty="0" err="1" smtClean="0"/>
                            <a:t>amelogenesis</a:t>
                          </a:r>
                          <a:r>
                            <a:rPr lang="en-US" sz="1600" b="1" dirty="0" smtClean="0"/>
                            <a:t> </a:t>
                          </a:r>
                          <a:r>
                            <a:rPr lang="en-US" sz="1600" b="1" dirty="0" err="1" smtClean="0"/>
                            <a:t>ameloblasts</a:t>
                          </a:r>
                          <a:r>
                            <a:rPr lang="en-US" sz="1600" b="1" dirty="0" smtClean="0"/>
                            <a:t> get shorter and smaller</a:t>
                          </a:r>
                        </a:p>
                      </a:txBody>
                      <a:useSpRect/>
                    </a:txSp>
                  </a:sp>
                  <a:pic>
                    <a:nvPicPr>
                      <a:cNvPr id="5" name="Picture 7" descr="Figure_07-31"/>
                      <a:cNvPicPr>
                        <a:picLocks noChangeAspect="1" noChangeArrowheads="1"/>
                      </a:cNvPicPr>
                    </a:nvPicPr>
                    <a:blipFill>
                      <a:blip r:embed="rId38" cstate="print"/>
                      <a:srcRect/>
                      <a:stretch>
                        <a:fillRect/>
                      </a:stretch>
                    </a:blipFill>
                    <a:spPr>
                      <a:xfrm>
                        <a:off x="5486400" y="3429000"/>
                        <a:ext cx="1972498" cy="3229763"/>
                      </a:xfrm>
                      <a:prstGeom prst="rect">
                        <a:avLst/>
                      </a:prstGeom>
                      <a:noFill/>
                    </a:spPr>
                  </a:pic>
                  <a:pic>
                    <a:nvPicPr>
                      <a:cNvPr id="0" name="Object 4"/>
                      <a:cNvPicPr>
                        <a:picLocks noChangeAspect="1" noChangeArrowheads="1"/>
                      </a:cNvPicPr>
                    </a:nvPicPr>
                    <a:blipFill>
                      <a:blip r:embed="rId39"/>
                      <a:srcRect/>
                      <a:stretch>
                        <a:fillRect/>
                      </a:stretch>
                    </a:blipFill>
                    <a:spPr bwMode="auto">
                      <a:xfrm>
                        <a:off x="4800600" y="609600"/>
                        <a:ext cx="3276600" cy="2519363"/>
                      </a:xfrm>
                      <a:prstGeom prst="rect">
                        <a:avLst/>
                      </a:prstGeom>
                      <a:noFill/>
                      <a:ln w="12700">
                        <a:solidFill>
                          <a:schemeClr val="tx1"/>
                        </a:solidFill>
                        <a:miter lim="800000"/>
                        <a:headEnd/>
                        <a:tailEnd/>
                      </a:ln>
                      <a:effectLst/>
                    </a:spPr>
                  </a:pic>
                  <a:sp>
                    <a:nvSpPr>
                      <a:cNvPr id="9" name="Text Box 10"/>
                      <a:cNvSpPr txBox="1">
                        <a:spLocks noChangeArrowheads="1"/>
                      </a:cNvSpPr>
                    </a:nvSpPr>
                    <a:spPr bwMode="auto">
                      <a:xfrm>
                        <a:off x="5105400" y="914400"/>
                        <a:ext cx="776288" cy="457200"/>
                      </a:xfrm>
                      <a:prstGeom prst="rect">
                        <a:avLst/>
                      </a:prstGeom>
                      <a:noFill/>
                      <a:ln w="12700">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t>PSO</a:t>
                          </a:r>
                          <a:endParaRPr lang="en-US" dirty="0"/>
                        </a:p>
                      </a:txBody>
                      <a:useSpRect/>
                    </a:txSp>
                  </a:sp>
                  <a:sp>
                    <a:nvSpPr>
                      <a:cNvPr id="10" name="Text Box 11"/>
                      <a:cNvSpPr txBox="1">
                        <a:spLocks noChangeArrowheads="1"/>
                      </a:cNvSpPr>
                    </a:nvSpPr>
                    <a:spPr bwMode="auto">
                      <a:xfrm>
                        <a:off x="4800600" y="2286000"/>
                        <a:ext cx="760413" cy="457200"/>
                      </a:xfrm>
                      <a:prstGeom prst="rect">
                        <a:avLst/>
                      </a:prstGeom>
                      <a:noFill/>
                      <a:ln w="12700">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t>PSA</a:t>
                          </a:r>
                          <a:endParaRPr lang="en-US" dirty="0"/>
                        </a:p>
                      </a:txBody>
                      <a:useSpRect/>
                    </a:txSp>
                  </a:sp>
                  <a:sp>
                    <a:nvSpPr>
                      <a:cNvPr id="11" name="Line 12"/>
                      <a:cNvSpPr>
                        <a:spLocks noChangeShapeType="1"/>
                      </a:cNvSpPr>
                    </a:nvSpPr>
                    <a:spPr bwMode="auto">
                      <a:xfrm flipV="1">
                        <a:off x="5257800" y="1981200"/>
                        <a:ext cx="304800" cy="381000"/>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2" name="Line 13"/>
                      <a:cNvSpPr>
                        <a:spLocks noChangeShapeType="1"/>
                      </a:cNvSpPr>
                    </a:nvSpPr>
                    <a:spPr bwMode="auto">
                      <a:xfrm>
                        <a:off x="5410200" y="1219200"/>
                        <a:ext cx="76200" cy="533400"/>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3" name="Text Box 14"/>
                      <a:cNvSpPr txBox="1">
                        <a:spLocks noChangeArrowheads="1"/>
                      </a:cNvSpPr>
                    </a:nvSpPr>
                    <a:spPr bwMode="auto">
                      <a:xfrm>
                        <a:off x="7391400" y="914400"/>
                        <a:ext cx="590550" cy="457200"/>
                      </a:xfrm>
                      <a:prstGeom prst="rect">
                        <a:avLst/>
                      </a:prstGeom>
                      <a:noFill/>
                      <a:ln w="12700">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t>SO</a:t>
                          </a:r>
                          <a:endParaRPr lang="en-US" dirty="0"/>
                        </a:p>
                      </a:txBody>
                      <a:useSpRect/>
                    </a:txSp>
                  </a:sp>
                  <a:sp>
                    <a:nvSpPr>
                      <a:cNvPr id="14" name="Line 15"/>
                      <a:cNvSpPr>
                        <a:spLocks noChangeShapeType="1"/>
                      </a:cNvSpPr>
                    </a:nvSpPr>
                    <a:spPr bwMode="auto">
                      <a:xfrm flipH="1">
                        <a:off x="7620000" y="1219200"/>
                        <a:ext cx="0" cy="304800"/>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5" name="Text Box 16"/>
                      <a:cNvSpPr txBox="1">
                        <a:spLocks noChangeArrowheads="1"/>
                      </a:cNvSpPr>
                    </a:nvSpPr>
                    <a:spPr bwMode="auto">
                      <a:xfrm>
                        <a:off x="6910387" y="1066800"/>
                        <a:ext cx="404813" cy="457200"/>
                      </a:xfrm>
                      <a:prstGeom prst="rect">
                        <a:avLst/>
                      </a:prstGeom>
                      <a:noFill/>
                      <a:ln w="12700">
                        <a:noFill/>
                        <a:miter lim="800000"/>
                        <a:headEnd/>
                        <a:tailEnd/>
                      </a:ln>
                    </a:spPr>
                    <a:txSp>
                      <a:txBody>
                        <a:bodyPr wrap="non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b="1" dirty="0"/>
                            <a:t>D</a:t>
                          </a:r>
                          <a:endParaRPr lang="en-US" dirty="0"/>
                        </a:p>
                      </a:txBody>
                      <a:useSpRect/>
                    </a:txSp>
                  </a:sp>
                  <a:sp>
                    <a:nvSpPr>
                      <a:cNvPr id="16" name="Line 17"/>
                      <a:cNvSpPr>
                        <a:spLocks noChangeShapeType="1"/>
                      </a:cNvSpPr>
                    </a:nvSpPr>
                    <a:spPr bwMode="auto">
                      <a:xfrm>
                        <a:off x="7162800" y="1371600"/>
                        <a:ext cx="381000" cy="304800"/>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lc:lockedCanvas>
              </a:graphicData>
            </a:graphic>
          </wp:inline>
        </w:drawing>
      </w:r>
    </w:p>
    <w:p w:rsidR="009210A1" w:rsidRDefault="009210A1"/>
    <w:p w:rsidR="009210A1" w:rsidRDefault="009210A1">
      <w:r w:rsidRPr="009210A1">
        <w:rPr>
          <w:noProof/>
        </w:rPr>
        <w:lastRenderedPageBreak/>
        <w:drawing>
          <wp:inline distT="0" distB="0" distL="0" distR="0">
            <wp:extent cx="5943600" cy="4504055"/>
            <wp:effectExtent l="0" t="0" r="0" b="0"/>
            <wp:docPr id="14" name="Object 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86800" cy="6583362"/>
                      <a:chOff x="0" y="274638"/>
                      <a:chExt cx="8686800" cy="6583362"/>
                    </a:xfrm>
                  </a:grpSpPr>
                  <a:sp>
                    <a:nvSpPr>
                      <a:cNvPr id="2" name="Title 1"/>
                      <a:cNvSpPr>
                        <a:spLocks noGrp="1"/>
                      </a:cNvSpPr>
                    </a:nvSpPr>
                    <a:spPr>
                      <a:xfrm>
                        <a:off x="304800" y="274638"/>
                        <a:ext cx="8382000" cy="1143000"/>
                      </a:xfrm>
                      <a:prstGeom prst="rect">
                        <a:avLst/>
                      </a:prstGeom>
                    </a:spPr>
                    <a:txSp>
                      <a:txBody>
                        <a:bodyPr vert="horz" lIns="91440" tIns="45720" rIns="91440" bIns="45720" rtlCol="0" anchor="ctr">
                          <a:normAutofit fontScale="90000"/>
                        </a:bodyPr>
                        <a:lstStyle>
                          <a:lvl1pPr algn="ctr" defTabSz="914400" rtl="0" eaLnBrk="1" latinLnBrk="0" hangingPunct="1">
                            <a:spcBef>
                              <a:spcPct val="0"/>
                            </a:spcBef>
                            <a:buNone/>
                            <a:defRPr sz="4400" kern="1200">
                              <a:solidFill>
                                <a:schemeClr val="tx1"/>
                              </a:solidFill>
                              <a:latin typeface="+mj-lt"/>
                              <a:ea typeface="+mj-ea"/>
                              <a:cs typeface="+mj-cs"/>
                            </a:defRPr>
                          </a:lvl1pPr>
                        </a:lstStyle>
                        <a:p>
                          <a:r>
                            <a:rPr lang="en-US" sz="2900" dirty="0" smtClean="0">
                              <a:solidFill>
                                <a:schemeClr val="tx1"/>
                              </a:solidFill>
                            </a:rPr>
                            <a:t>Know the different structural characteristics found in enamel</a:t>
                          </a:r>
                          <a:r>
                            <a:rPr lang="en-US" dirty="0" smtClean="0">
                              <a:solidFill>
                                <a:schemeClr val="tx1"/>
                              </a:solidFill>
                            </a:rPr>
                            <a:t/>
                          </a:r>
                          <a:br>
                            <a:rPr lang="en-US" dirty="0" smtClean="0">
                              <a:solidFill>
                                <a:schemeClr val="tx1"/>
                              </a:solidFill>
                            </a:rPr>
                          </a:br>
                          <a:endParaRPr lang="en-US" dirty="0"/>
                        </a:p>
                      </a:txBody>
                      <a:useSpRect/>
                    </a:txSp>
                  </a:sp>
                  <a:sp>
                    <a:nvSpPr>
                      <a:cNvPr id="3" name="Content Placeholder 2"/>
                      <a:cNvSpPr>
                        <a:spLocks noGrp="1"/>
                      </a:cNvSpPr>
                    </a:nvSpPr>
                    <a:spPr>
                      <a:xfrm>
                        <a:off x="0" y="838200"/>
                        <a:ext cx="5029200" cy="6019800"/>
                      </a:xfrm>
                      <a:prstGeom prst="rect">
                        <a:avLst/>
                      </a:prstGeom>
                    </a:spPr>
                    <a:txSp>
                      <a:txBody>
                        <a:bodyPr vert="horz" lIns="91440" tIns="45720" rIns="91440" bIns="45720" rtlCol="0">
                          <a:normAutofit/>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r>
                            <a:rPr lang="en-US" sz="1400" dirty="0" smtClean="0"/>
                            <a:t>Organization of dentin</a:t>
                          </a:r>
                        </a:p>
                        <a:p>
                          <a:pPr lvl="1"/>
                          <a:r>
                            <a:rPr lang="en-US" sz="1400" dirty="0" smtClean="0"/>
                            <a:t>Rods run perpendicular to the surface of dentin and circumferentially around long axis of the tooth</a:t>
                          </a:r>
                        </a:p>
                        <a:p>
                          <a:pPr lvl="1"/>
                          <a:endParaRPr lang="en-US" sz="1400" dirty="0"/>
                        </a:p>
                        <a:p>
                          <a:r>
                            <a:rPr lang="en-US" sz="2400" b="1" dirty="0" err="1" smtClean="0"/>
                            <a:t>Stria</a:t>
                          </a:r>
                          <a:r>
                            <a:rPr lang="en-US" sz="2400" b="1" dirty="0" smtClean="0"/>
                            <a:t> of </a:t>
                          </a:r>
                          <a:r>
                            <a:rPr lang="en-US" sz="2400" b="1" dirty="0" err="1" smtClean="0"/>
                            <a:t>Retzius</a:t>
                          </a:r>
                          <a:r>
                            <a:rPr lang="en-US" sz="2400" b="1" dirty="0" smtClean="0"/>
                            <a:t> </a:t>
                          </a:r>
                          <a:r>
                            <a:rPr lang="en-US" sz="2400" dirty="0" smtClean="0"/>
                            <a:t>= incremental lines of growth (weekly) and changes in nutrition (neonatal line enlarged </a:t>
                          </a:r>
                          <a:r>
                            <a:rPr lang="en-US" sz="2400" dirty="0" err="1" smtClean="0"/>
                            <a:t>Stria</a:t>
                          </a:r>
                          <a:r>
                            <a:rPr lang="en-US" sz="2400" dirty="0" smtClean="0"/>
                            <a:t>)</a:t>
                          </a:r>
                        </a:p>
                        <a:p>
                          <a:endParaRPr lang="en-US" sz="2400" dirty="0" smtClean="0"/>
                        </a:p>
                        <a:p>
                          <a:r>
                            <a:rPr lang="en-US" sz="2400" b="1" dirty="0" smtClean="0"/>
                            <a:t>Cross Striations </a:t>
                          </a:r>
                          <a:r>
                            <a:rPr lang="en-US" sz="2400" dirty="0" smtClean="0"/>
                            <a:t>= daily formation of enamel, 4 </a:t>
                          </a:r>
                          <a:r>
                            <a:rPr lang="en-US" sz="2400" dirty="0" smtClean="0">
                              <a:latin typeface="Symbol" pitchFamily="18" charset="2"/>
                            </a:rPr>
                            <a:t>m</a:t>
                          </a:r>
                          <a:r>
                            <a:rPr lang="en-US" sz="2400" dirty="0" smtClean="0"/>
                            <a:t>m per day</a:t>
                          </a:r>
                        </a:p>
                        <a:p>
                          <a:endParaRPr lang="en-US" sz="2400" dirty="0" smtClean="0"/>
                        </a:p>
                        <a:p>
                          <a:r>
                            <a:rPr lang="en-US" sz="2400" b="1" dirty="0" smtClean="0"/>
                            <a:t>Hunter </a:t>
                          </a:r>
                          <a:r>
                            <a:rPr lang="en-US" sz="2400" b="1" dirty="0" err="1" smtClean="0"/>
                            <a:t>Schrager</a:t>
                          </a:r>
                          <a:r>
                            <a:rPr lang="en-US" sz="2400" b="1" dirty="0" smtClean="0"/>
                            <a:t> Bands </a:t>
                          </a:r>
                          <a:r>
                            <a:rPr lang="en-US" sz="2400" dirty="0" smtClean="0"/>
                            <a:t>= optical pattern resulting from changes in rod direction</a:t>
                          </a:r>
                        </a:p>
                        <a:p>
                          <a:pPr>
                            <a:buNone/>
                          </a:pPr>
                          <a:endParaRPr lang="en-US" sz="1600" dirty="0" smtClean="0"/>
                        </a:p>
                      </a:txBody>
                      <a:useSpRect/>
                    </a:txSp>
                  </a:sp>
                  <a:pic>
                    <a:nvPicPr>
                      <a:cNvPr id="4" name="Picture 10" descr="Figure_07-47"/>
                      <a:cNvPicPr>
                        <a:picLocks noChangeAspect="1" noChangeArrowheads="1"/>
                      </a:cNvPicPr>
                    </a:nvPicPr>
                    <a:blipFill>
                      <a:blip r:embed="rId40" cstate="print"/>
                      <a:srcRect/>
                      <a:stretch>
                        <a:fillRect/>
                      </a:stretch>
                    </a:blipFill>
                    <a:spPr>
                      <a:xfrm>
                        <a:off x="5181600" y="762000"/>
                        <a:ext cx="2286000" cy="2813537"/>
                      </a:xfrm>
                      <a:prstGeom prst="rect">
                        <a:avLst/>
                      </a:prstGeom>
                      <a:noFill/>
                    </a:spPr>
                  </a:pic>
                  <a:pic>
                    <a:nvPicPr>
                      <a:cNvPr id="6" name="Picture 5" descr="Figure_07-49"/>
                      <a:cNvPicPr>
                        <a:picLocks noChangeAspect="1" noChangeArrowheads="1"/>
                      </a:cNvPicPr>
                    </a:nvPicPr>
                    <a:blipFill>
                      <a:blip r:embed="rId41" cstate="print"/>
                      <a:srcRect/>
                      <a:stretch>
                        <a:fillRect/>
                      </a:stretch>
                    </a:blipFill>
                    <a:spPr>
                      <a:xfrm>
                        <a:off x="5105400" y="3733800"/>
                        <a:ext cx="2127028" cy="814388"/>
                      </a:xfrm>
                      <a:prstGeom prst="rect">
                        <a:avLst/>
                      </a:prstGeom>
                      <a:noFill/>
                    </a:spPr>
                  </a:pic>
                  <a:pic>
                    <a:nvPicPr>
                      <a:cNvPr id="7" name="Picture 13"/>
                      <a:cNvPicPr>
                        <a:picLocks noChangeAspect="1" noChangeArrowheads="1"/>
                      </a:cNvPicPr>
                    </a:nvPicPr>
                    <a:blipFill>
                      <a:blip r:embed="rId42" cstate="print"/>
                      <a:srcRect/>
                      <a:stretch>
                        <a:fillRect/>
                      </a:stretch>
                    </a:blipFill>
                    <a:spPr bwMode="auto">
                      <a:xfrm>
                        <a:off x="5105400" y="4649207"/>
                        <a:ext cx="2362200" cy="2208793"/>
                      </a:xfrm>
                      <a:prstGeom prst="rect">
                        <a:avLst/>
                      </a:prstGeom>
                      <a:noFill/>
                      <a:ln w="9525">
                        <a:noFill/>
                        <a:miter lim="800000"/>
                        <a:headEnd/>
                        <a:tailEnd/>
                      </a:ln>
                    </a:spPr>
                  </a:pic>
                  <a:sp>
                    <a:nvSpPr>
                      <a:cNvPr id="11" name="Line 13"/>
                      <a:cNvSpPr>
                        <a:spLocks noChangeShapeType="1"/>
                      </a:cNvSpPr>
                    </a:nvSpPr>
                    <a:spPr bwMode="auto">
                      <a:xfrm>
                        <a:off x="4648200" y="5334000"/>
                        <a:ext cx="838200" cy="0"/>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lc:lockedCanvas>
              </a:graphicData>
            </a:graphic>
          </wp:inline>
        </w:drawing>
      </w:r>
    </w:p>
    <w:p w:rsidR="009210A1" w:rsidRDefault="009210A1"/>
    <w:p w:rsidR="009210A1" w:rsidRDefault="009210A1">
      <w:r w:rsidRPr="009210A1">
        <w:rPr>
          <w:noProof/>
        </w:rPr>
        <w:lastRenderedPageBreak/>
        <w:drawing>
          <wp:inline distT="0" distB="0" distL="0" distR="0">
            <wp:extent cx="5943600" cy="4309110"/>
            <wp:effectExtent l="0" t="0" r="0" b="0"/>
            <wp:docPr id="15" name="Objec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629400"/>
                      <a:chOff x="0" y="228600"/>
                      <a:chExt cx="9144000" cy="6629400"/>
                    </a:xfrm>
                  </a:grpSpPr>
                  <a:sp>
                    <a:nvSpPr>
                      <a:cNvPr id="3" name="Content Placeholder 2"/>
                      <a:cNvSpPr>
                        <a:spLocks noGrp="1"/>
                      </a:cNvSpPr>
                    </a:nvSpPr>
                    <a:spPr>
                      <a:xfrm>
                        <a:off x="0" y="762000"/>
                        <a:ext cx="5334000" cy="5943600"/>
                      </a:xfrm>
                      <a:prstGeom prst="rect">
                        <a:avLst/>
                      </a:prstGeom>
                    </a:spPr>
                    <a:txSp>
                      <a:txBody>
                        <a:bodyPr vert="horz" lIns="91440" tIns="45720" rIns="91440" bIns="45720" rtlCol="0">
                          <a:normAutofit fontScale="55000" lnSpcReduction="20000"/>
                        </a:bodyPr>
                        <a:lst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a:lstStyle>
                        <a:p>
                          <a:endParaRPr lang="en-US" sz="3800" dirty="0" smtClean="0"/>
                        </a:p>
                        <a:p>
                          <a:r>
                            <a:rPr lang="en-US" sz="3800" b="1" dirty="0" smtClean="0"/>
                            <a:t>Gnarled Enamel </a:t>
                          </a:r>
                          <a:r>
                            <a:rPr lang="en-US" sz="3800" dirty="0" smtClean="0"/>
                            <a:t>= the </a:t>
                          </a:r>
                          <a:r>
                            <a:rPr lang="en-US" sz="3800" dirty="0" err="1" smtClean="0"/>
                            <a:t>cuspal</a:t>
                          </a:r>
                          <a:r>
                            <a:rPr lang="en-US" sz="3800" dirty="0" smtClean="0"/>
                            <a:t> region where the enamel rods twist and become irregular</a:t>
                          </a:r>
                        </a:p>
                        <a:p>
                          <a:endParaRPr lang="en-US" sz="3800" dirty="0" smtClean="0"/>
                        </a:p>
                        <a:p>
                          <a:endParaRPr lang="en-US" sz="3800" dirty="0" smtClean="0"/>
                        </a:p>
                        <a:p>
                          <a:r>
                            <a:rPr lang="en-US" sz="3800" b="1" dirty="0" smtClean="0"/>
                            <a:t>Enamel tufts </a:t>
                          </a:r>
                          <a:r>
                            <a:rPr lang="en-US" sz="3800" dirty="0" smtClean="0"/>
                            <a:t>= abrupt changes in enamel rods at the DEJ; less mineralization in this region; a different ratio of rod to </a:t>
                          </a:r>
                          <a:r>
                            <a:rPr lang="en-US" sz="3800" dirty="0" err="1" smtClean="0"/>
                            <a:t>interrod</a:t>
                          </a:r>
                          <a:r>
                            <a:rPr lang="en-US" sz="3800" dirty="0" smtClean="0"/>
                            <a:t> enamel</a:t>
                          </a:r>
                        </a:p>
                        <a:p>
                          <a:endParaRPr lang="en-US" sz="3800" dirty="0" smtClean="0"/>
                        </a:p>
                        <a:p>
                          <a:endParaRPr lang="en-US" sz="3800" dirty="0" smtClean="0"/>
                        </a:p>
                        <a:p>
                          <a:r>
                            <a:rPr lang="en-US" sz="3800" b="1" dirty="0" smtClean="0"/>
                            <a:t>Enamel lamellae </a:t>
                          </a:r>
                          <a:r>
                            <a:rPr lang="en-US" sz="3800" dirty="0" smtClean="0"/>
                            <a:t>= run from enamel surface; filled with enamel protein or organic debris</a:t>
                          </a:r>
                        </a:p>
                        <a:p>
                          <a:endParaRPr lang="en-US" sz="3800" dirty="0" smtClean="0"/>
                        </a:p>
                        <a:p>
                          <a:endParaRPr lang="en-US" sz="3800" dirty="0" smtClean="0"/>
                        </a:p>
                        <a:p>
                          <a:r>
                            <a:rPr lang="en-US" sz="3800" b="1" dirty="0" smtClean="0"/>
                            <a:t>Enamel Spindles </a:t>
                          </a:r>
                          <a:r>
                            <a:rPr lang="en-US" sz="3800" dirty="0" smtClean="0"/>
                            <a:t>= newly formed </a:t>
                          </a:r>
                          <a:r>
                            <a:rPr lang="en-US" sz="3800" dirty="0" err="1" smtClean="0"/>
                            <a:t>odontoblast</a:t>
                          </a:r>
                          <a:r>
                            <a:rPr lang="en-US" sz="3800" dirty="0" smtClean="0"/>
                            <a:t> processes caught between enamel formed by adjacent </a:t>
                          </a:r>
                          <a:r>
                            <a:rPr lang="en-US" sz="3800" dirty="0" err="1" smtClean="0"/>
                            <a:t>ameloblasts</a:t>
                          </a:r>
                          <a:endParaRPr lang="en-US" sz="3800" dirty="0" smtClean="0"/>
                        </a:p>
                        <a:p>
                          <a:endParaRPr lang="en-US" dirty="0"/>
                        </a:p>
                      </a:txBody>
                      <a:useSpRect/>
                    </a:txSp>
                  </a:sp>
                  <a:pic>
                    <a:nvPicPr>
                      <a:cNvPr id="4" name="Picture 13"/>
                      <a:cNvPicPr>
                        <a:picLocks noChangeAspect="1" noChangeArrowheads="1"/>
                      </a:cNvPicPr>
                    </a:nvPicPr>
                    <a:blipFill>
                      <a:blip r:embed="rId43" cstate="print"/>
                      <a:srcRect/>
                      <a:stretch>
                        <a:fillRect/>
                      </a:stretch>
                    </a:blipFill>
                    <a:spPr bwMode="auto">
                      <a:xfrm>
                        <a:off x="6781801" y="1447800"/>
                        <a:ext cx="2362199" cy="3004762"/>
                      </a:xfrm>
                      <a:prstGeom prst="rect">
                        <a:avLst/>
                      </a:prstGeom>
                      <a:noFill/>
                      <a:ln w="9525">
                        <a:noFill/>
                        <a:miter lim="800000"/>
                        <a:headEnd/>
                        <a:tailEnd/>
                      </a:ln>
                    </a:spPr>
                  </a:pic>
                  <a:pic>
                    <a:nvPicPr>
                      <a:cNvPr id="5" name="Picture 8"/>
                      <a:cNvPicPr>
                        <a:picLocks noChangeAspect="1" noChangeArrowheads="1"/>
                      </a:cNvPicPr>
                    </a:nvPicPr>
                    <a:blipFill>
                      <a:blip r:embed="rId44" cstate="print"/>
                      <a:srcRect/>
                      <a:stretch>
                        <a:fillRect/>
                      </a:stretch>
                    </a:blipFill>
                    <a:spPr bwMode="auto">
                      <a:xfrm>
                        <a:off x="4953000" y="4001729"/>
                        <a:ext cx="2133600" cy="2856271"/>
                      </a:xfrm>
                      <a:prstGeom prst="rect">
                        <a:avLst/>
                      </a:prstGeom>
                      <a:noFill/>
                      <a:ln w="9525">
                        <a:noFill/>
                        <a:miter lim="800000"/>
                        <a:headEnd/>
                        <a:tailEnd/>
                      </a:ln>
                    </a:spPr>
                  </a:pic>
                  <a:pic>
                    <a:nvPicPr>
                      <a:cNvPr id="6" name="Picture 8"/>
                      <a:cNvPicPr>
                        <a:picLocks noChangeAspect="1" noChangeArrowheads="1"/>
                      </a:cNvPicPr>
                    </a:nvPicPr>
                    <a:blipFill>
                      <a:blip r:embed="rId45" cstate="print"/>
                      <a:srcRect/>
                      <a:stretch>
                        <a:fillRect/>
                      </a:stretch>
                    </a:blipFill>
                    <a:spPr bwMode="auto">
                      <a:xfrm>
                        <a:off x="5257800" y="228600"/>
                        <a:ext cx="1676400" cy="2228731"/>
                      </a:xfrm>
                      <a:prstGeom prst="rect">
                        <a:avLst/>
                      </a:prstGeom>
                      <a:noFill/>
                      <a:ln w="9525">
                        <a:noFill/>
                        <a:miter lim="800000"/>
                        <a:headEnd/>
                        <a:tailEnd/>
                      </a:ln>
                    </a:spPr>
                  </a:pic>
                  <a:sp>
                    <a:nvSpPr>
                      <a:cNvPr id="9" name="Line 13"/>
                      <a:cNvSpPr>
                        <a:spLocks noChangeShapeType="1"/>
                      </a:cNvSpPr>
                    </a:nvSpPr>
                    <a:spPr bwMode="auto">
                      <a:xfrm>
                        <a:off x="4724400" y="762000"/>
                        <a:ext cx="762000" cy="838200"/>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0" name="Line 13"/>
                      <a:cNvSpPr>
                        <a:spLocks noChangeShapeType="1"/>
                      </a:cNvSpPr>
                    </a:nvSpPr>
                    <a:spPr bwMode="auto">
                      <a:xfrm flipH="1">
                        <a:off x="5791200" y="609600"/>
                        <a:ext cx="1752600" cy="381000"/>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1" name="TextBox 10"/>
                      <a:cNvSpPr txBox="1"/>
                    </a:nvSpPr>
                    <a:spPr>
                      <a:xfrm>
                        <a:off x="7554645" y="381000"/>
                        <a:ext cx="1055955"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Enamel</a:t>
                          </a:r>
                        </a:p>
                        <a:p>
                          <a:r>
                            <a:rPr lang="en-US" dirty="0" smtClean="0"/>
                            <a:t>lamellae</a:t>
                          </a:r>
                          <a:endParaRPr lang="en-US" dirty="0"/>
                        </a:p>
                      </a:txBody>
                      <a:useSpRect/>
                    </a:txSp>
                  </a:sp>
                  <a:sp>
                    <a:nvSpPr>
                      <a:cNvPr id="12" name="TextBox 11"/>
                      <a:cNvSpPr txBox="1"/>
                    </a:nvSpPr>
                    <a:spPr>
                      <a:xfrm>
                        <a:off x="3886200" y="304800"/>
                        <a:ext cx="12954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Gnarled enamel</a:t>
                          </a:r>
                          <a:endParaRPr lang="en-US" dirty="0"/>
                        </a:p>
                      </a:txBody>
                      <a:useSpRect/>
                    </a:txSp>
                  </a:sp>
                  <a:sp>
                    <a:nvSpPr>
                      <a:cNvPr id="13" name="Line 13"/>
                      <a:cNvSpPr>
                        <a:spLocks noChangeShapeType="1"/>
                      </a:cNvSpPr>
                    </a:nvSpPr>
                    <a:spPr bwMode="auto">
                      <a:xfrm>
                        <a:off x="6172200" y="3124200"/>
                        <a:ext cx="1828800" cy="609600"/>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4" name="TextBox 13"/>
                      <a:cNvSpPr txBox="1"/>
                    </a:nvSpPr>
                    <a:spPr>
                      <a:xfrm>
                        <a:off x="5334000" y="2895601"/>
                        <a:ext cx="1066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Enamel tufts</a:t>
                          </a:r>
                          <a:endParaRPr lang="en-US" dirty="0"/>
                        </a:p>
                      </a:txBody>
                      <a:useSpRect/>
                    </a:txSp>
                  </a:sp>
                  <a:sp>
                    <a:nvSpPr>
                      <a:cNvPr id="15" name="Line 13"/>
                      <a:cNvSpPr>
                        <a:spLocks noChangeShapeType="1"/>
                      </a:cNvSpPr>
                    </a:nvSpPr>
                    <a:spPr bwMode="auto">
                      <a:xfrm flipV="1">
                        <a:off x="6324600" y="5334000"/>
                        <a:ext cx="1371600" cy="381000"/>
                      </a:xfrm>
                      <a:prstGeom prst="line">
                        <a:avLst/>
                      </a:prstGeom>
                      <a:noFill/>
                      <a:ln w="28575">
                        <a:solidFill>
                          <a:schemeClr val="tx1"/>
                        </a:solidFill>
                        <a:round/>
                        <a:headEnd/>
                        <a:tailEnd/>
                      </a:ln>
                    </a:spPr>
                    <a:txSp>
                      <a:txBody>
                        <a:bodyPr wrap="none" anchor="ct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a:p>
                      </a:txBody>
                      <a:useSpRect/>
                    </a:txSp>
                  </a:sp>
                  <a:sp>
                    <a:nvSpPr>
                      <a:cNvPr id="16" name="TextBox 15"/>
                      <a:cNvSpPr txBox="1"/>
                    </a:nvSpPr>
                    <a:spPr>
                      <a:xfrm>
                        <a:off x="7696200" y="5181601"/>
                        <a:ext cx="1447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Enamel spindle</a:t>
                          </a:r>
                          <a:endParaRPr lang="en-US" dirty="0"/>
                        </a:p>
                      </a:txBody>
                      <a:useSpRect/>
                    </a:txSp>
                  </a:sp>
                </lc:lockedCanvas>
              </a:graphicData>
            </a:graphic>
          </wp:inline>
        </w:drawing>
      </w:r>
    </w:p>
    <w:sectPr w:rsidR="009210A1" w:rsidSect="00245CF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B7CE2AE"/>
    <w:lvl w:ilvl="0" w:tplc="F2403B52">
      <w:numFmt w:val="none"/>
      <w:lvlText w:val=""/>
      <w:lvlJc w:val="left"/>
      <w:pPr>
        <w:tabs>
          <w:tab w:val="num" w:pos="360"/>
        </w:tabs>
      </w:pPr>
    </w:lvl>
    <w:lvl w:ilvl="1" w:tplc="1BB418BE">
      <w:numFmt w:val="none"/>
      <w:lvlText w:val=""/>
      <w:lvlJc w:val="left"/>
      <w:pPr>
        <w:tabs>
          <w:tab w:val="num" w:pos="360"/>
        </w:tabs>
      </w:pPr>
    </w:lvl>
    <w:lvl w:ilvl="2" w:tplc="8AA8C5E6">
      <w:numFmt w:val="none"/>
      <w:lvlText w:val=""/>
      <w:lvlJc w:val="left"/>
      <w:pPr>
        <w:tabs>
          <w:tab w:val="num" w:pos="360"/>
        </w:tabs>
      </w:pPr>
    </w:lvl>
    <w:lvl w:ilvl="3" w:tplc="7E446A9E">
      <w:numFmt w:val="decimal"/>
      <w:lvlText w:val=""/>
      <w:lvlJc w:val="left"/>
    </w:lvl>
    <w:lvl w:ilvl="4" w:tplc="859AD008">
      <w:numFmt w:val="decimal"/>
      <w:lvlText w:val=""/>
      <w:lvlJc w:val="left"/>
    </w:lvl>
    <w:lvl w:ilvl="5" w:tplc="5D342C78">
      <w:numFmt w:val="decimal"/>
      <w:lvlText w:val=""/>
      <w:lvlJc w:val="left"/>
    </w:lvl>
    <w:lvl w:ilvl="6" w:tplc="41769E86">
      <w:numFmt w:val="decimal"/>
      <w:lvlText w:val=""/>
      <w:lvlJc w:val="left"/>
    </w:lvl>
    <w:lvl w:ilvl="7" w:tplc="E6A83ED8">
      <w:numFmt w:val="decimal"/>
      <w:lvlText w:val=""/>
      <w:lvlJc w:val="left"/>
    </w:lvl>
    <w:lvl w:ilvl="8" w:tplc="4C829186">
      <w:numFmt w:val="decimal"/>
      <w:lvlText w:val=""/>
      <w:lvlJc w:val="left"/>
    </w:lvl>
  </w:abstractNum>
  <w:abstractNum w:abstractNumId="1">
    <w:nsid w:val="001A1B1C"/>
    <w:multiLevelType w:val="hybridMultilevel"/>
    <w:tmpl w:val="B5306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0560A74"/>
    <w:multiLevelType w:val="hybridMultilevel"/>
    <w:tmpl w:val="5AA00510"/>
    <w:lvl w:ilvl="0" w:tplc="9620E84E">
      <w:start w:val="1"/>
      <w:numFmt w:val="decimal"/>
      <w:lvlText w:val="%1."/>
      <w:lvlJc w:val="left"/>
      <w:pPr>
        <w:tabs>
          <w:tab w:val="num" w:pos="720"/>
        </w:tabs>
        <w:ind w:left="720" w:hanging="360"/>
      </w:pPr>
    </w:lvl>
    <w:lvl w:ilvl="1" w:tplc="9D7AE4EC">
      <w:start w:val="1"/>
      <w:numFmt w:val="decimal"/>
      <w:lvlText w:val="%2."/>
      <w:lvlJc w:val="left"/>
      <w:pPr>
        <w:tabs>
          <w:tab w:val="num" w:pos="1440"/>
        </w:tabs>
        <w:ind w:left="1440" w:hanging="360"/>
      </w:pPr>
    </w:lvl>
    <w:lvl w:ilvl="2" w:tplc="C2FE3B24" w:tentative="1">
      <w:start w:val="1"/>
      <w:numFmt w:val="decimal"/>
      <w:lvlText w:val="%3."/>
      <w:lvlJc w:val="left"/>
      <w:pPr>
        <w:tabs>
          <w:tab w:val="num" w:pos="2160"/>
        </w:tabs>
        <w:ind w:left="2160" w:hanging="360"/>
      </w:pPr>
    </w:lvl>
    <w:lvl w:ilvl="3" w:tplc="222E8A7C" w:tentative="1">
      <w:start w:val="1"/>
      <w:numFmt w:val="decimal"/>
      <w:lvlText w:val="%4."/>
      <w:lvlJc w:val="left"/>
      <w:pPr>
        <w:tabs>
          <w:tab w:val="num" w:pos="2880"/>
        </w:tabs>
        <w:ind w:left="2880" w:hanging="360"/>
      </w:pPr>
    </w:lvl>
    <w:lvl w:ilvl="4" w:tplc="394EADBE" w:tentative="1">
      <w:start w:val="1"/>
      <w:numFmt w:val="decimal"/>
      <w:lvlText w:val="%5."/>
      <w:lvlJc w:val="left"/>
      <w:pPr>
        <w:tabs>
          <w:tab w:val="num" w:pos="3600"/>
        </w:tabs>
        <w:ind w:left="3600" w:hanging="360"/>
      </w:pPr>
    </w:lvl>
    <w:lvl w:ilvl="5" w:tplc="DA7C83A2" w:tentative="1">
      <w:start w:val="1"/>
      <w:numFmt w:val="decimal"/>
      <w:lvlText w:val="%6."/>
      <w:lvlJc w:val="left"/>
      <w:pPr>
        <w:tabs>
          <w:tab w:val="num" w:pos="4320"/>
        </w:tabs>
        <w:ind w:left="4320" w:hanging="360"/>
      </w:pPr>
    </w:lvl>
    <w:lvl w:ilvl="6" w:tplc="4F04BC2C" w:tentative="1">
      <w:start w:val="1"/>
      <w:numFmt w:val="decimal"/>
      <w:lvlText w:val="%7."/>
      <w:lvlJc w:val="left"/>
      <w:pPr>
        <w:tabs>
          <w:tab w:val="num" w:pos="5040"/>
        </w:tabs>
        <w:ind w:left="5040" w:hanging="360"/>
      </w:pPr>
    </w:lvl>
    <w:lvl w:ilvl="7" w:tplc="6A080F5E" w:tentative="1">
      <w:start w:val="1"/>
      <w:numFmt w:val="decimal"/>
      <w:lvlText w:val="%8."/>
      <w:lvlJc w:val="left"/>
      <w:pPr>
        <w:tabs>
          <w:tab w:val="num" w:pos="5760"/>
        </w:tabs>
        <w:ind w:left="5760" w:hanging="360"/>
      </w:pPr>
    </w:lvl>
    <w:lvl w:ilvl="8" w:tplc="F3C8D77A" w:tentative="1">
      <w:start w:val="1"/>
      <w:numFmt w:val="decimal"/>
      <w:lvlText w:val="%9."/>
      <w:lvlJc w:val="left"/>
      <w:pPr>
        <w:tabs>
          <w:tab w:val="num" w:pos="6480"/>
        </w:tabs>
        <w:ind w:left="6480" w:hanging="360"/>
      </w:pPr>
    </w:lvl>
  </w:abstractNum>
  <w:abstractNum w:abstractNumId="3">
    <w:nsid w:val="08444BC9"/>
    <w:multiLevelType w:val="hybridMultilevel"/>
    <w:tmpl w:val="7786DD60"/>
    <w:lvl w:ilvl="0" w:tplc="262A6FF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0F59029E"/>
    <w:multiLevelType w:val="hybridMultilevel"/>
    <w:tmpl w:val="852673A4"/>
    <w:lvl w:ilvl="0" w:tplc="B4500C6C">
      <w:start w:val="1"/>
      <w:numFmt w:val="bullet"/>
      <w:lvlText w:val="•"/>
      <w:lvlJc w:val="left"/>
      <w:pPr>
        <w:tabs>
          <w:tab w:val="num" w:pos="720"/>
        </w:tabs>
        <w:ind w:left="720" w:hanging="360"/>
      </w:pPr>
      <w:rPr>
        <w:rFonts w:ascii="Times New Roman" w:hAnsi="Times New Roman" w:hint="default"/>
      </w:rPr>
    </w:lvl>
    <w:lvl w:ilvl="1" w:tplc="C7E2D268">
      <w:start w:val="247"/>
      <w:numFmt w:val="bullet"/>
      <w:lvlText w:val="•"/>
      <w:lvlJc w:val="left"/>
      <w:pPr>
        <w:tabs>
          <w:tab w:val="num" w:pos="1440"/>
        </w:tabs>
        <w:ind w:left="1440" w:hanging="360"/>
      </w:pPr>
      <w:rPr>
        <w:rFonts w:ascii="Times New Roman" w:hAnsi="Times New Roman" w:hint="default"/>
      </w:rPr>
    </w:lvl>
    <w:lvl w:ilvl="2" w:tplc="9D100842" w:tentative="1">
      <w:start w:val="1"/>
      <w:numFmt w:val="bullet"/>
      <w:lvlText w:val="•"/>
      <w:lvlJc w:val="left"/>
      <w:pPr>
        <w:tabs>
          <w:tab w:val="num" w:pos="2160"/>
        </w:tabs>
        <w:ind w:left="2160" w:hanging="360"/>
      </w:pPr>
      <w:rPr>
        <w:rFonts w:ascii="Times New Roman" w:hAnsi="Times New Roman" w:hint="default"/>
      </w:rPr>
    </w:lvl>
    <w:lvl w:ilvl="3" w:tplc="1D661AB4">
      <w:start w:val="247"/>
      <w:numFmt w:val="bullet"/>
      <w:lvlText w:val="•"/>
      <w:lvlJc w:val="left"/>
      <w:pPr>
        <w:tabs>
          <w:tab w:val="num" w:pos="2880"/>
        </w:tabs>
        <w:ind w:left="2880" w:hanging="360"/>
      </w:pPr>
      <w:rPr>
        <w:rFonts w:ascii="Times New Roman" w:hAnsi="Times New Roman" w:hint="default"/>
      </w:rPr>
    </w:lvl>
    <w:lvl w:ilvl="4" w:tplc="EF5ADA0E">
      <w:start w:val="247"/>
      <w:numFmt w:val="bullet"/>
      <w:lvlText w:val="•"/>
      <w:lvlJc w:val="left"/>
      <w:pPr>
        <w:tabs>
          <w:tab w:val="num" w:pos="3600"/>
        </w:tabs>
        <w:ind w:left="3600" w:hanging="360"/>
      </w:pPr>
      <w:rPr>
        <w:rFonts w:ascii="Times New Roman" w:hAnsi="Times New Roman" w:hint="default"/>
      </w:rPr>
    </w:lvl>
    <w:lvl w:ilvl="5" w:tplc="0D0CC3B2" w:tentative="1">
      <w:start w:val="1"/>
      <w:numFmt w:val="bullet"/>
      <w:lvlText w:val="•"/>
      <w:lvlJc w:val="left"/>
      <w:pPr>
        <w:tabs>
          <w:tab w:val="num" w:pos="4320"/>
        </w:tabs>
        <w:ind w:left="4320" w:hanging="360"/>
      </w:pPr>
      <w:rPr>
        <w:rFonts w:ascii="Times New Roman" w:hAnsi="Times New Roman" w:hint="default"/>
      </w:rPr>
    </w:lvl>
    <w:lvl w:ilvl="6" w:tplc="3916879C" w:tentative="1">
      <w:start w:val="1"/>
      <w:numFmt w:val="bullet"/>
      <w:lvlText w:val="•"/>
      <w:lvlJc w:val="left"/>
      <w:pPr>
        <w:tabs>
          <w:tab w:val="num" w:pos="5040"/>
        </w:tabs>
        <w:ind w:left="5040" w:hanging="360"/>
      </w:pPr>
      <w:rPr>
        <w:rFonts w:ascii="Times New Roman" w:hAnsi="Times New Roman" w:hint="default"/>
      </w:rPr>
    </w:lvl>
    <w:lvl w:ilvl="7" w:tplc="0BB697C0" w:tentative="1">
      <w:start w:val="1"/>
      <w:numFmt w:val="bullet"/>
      <w:lvlText w:val="•"/>
      <w:lvlJc w:val="left"/>
      <w:pPr>
        <w:tabs>
          <w:tab w:val="num" w:pos="5760"/>
        </w:tabs>
        <w:ind w:left="5760" w:hanging="360"/>
      </w:pPr>
      <w:rPr>
        <w:rFonts w:ascii="Times New Roman" w:hAnsi="Times New Roman" w:hint="default"/>
      </w:rPr>
    </w:lvl>
    <w:lvl w:ilvl="8" w:tplc="3E6067C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20A3841"/>
    <w:multiLevelType w:val="hybridMultilevel"/>
    <w:tmpl w:val="90C085D6"/>
    <w:lvl w:ilvl="0" w:tplc="9A06626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6975F3"/>
    <w:multiLevelType w:val="hybridMultilevel"/>
    <w:tmpl w:val="86B422DC"/>
    <w:lvl w:ilvl="0" w:tplc="A8E6F004">
      <w:start w:val="1"/>
      <w:numFmt w:val="bullet"/>
      <w:lvlText w:val="•"/>
      <w:lvlJc w:val="left"/>
      <w:pPr>
        <w:tabs>
          <w:tab w:val="num" w:pos="720"/>
        </w:tabs>
        <w:ind w:left="720" w:hanging="360"/>
      </w:pPr>
      <w:rPr>
        <w:rFonts w:ascii="Times New Roman" w:hAnsi="Times New Roman" w:hint="default"/>
      </w:rPr>
    </w:lvl>
    <w:lvl w:ilvl="1" w:tplc="942005D6" w:tentative="1">
      <w:start w:val="1"/>
      <w:numFmt w:val="bullet"/>
      <w:lvlText w:val="•"/>
      <w:lvlJc w:val="left"/>
      <w:pPr>
        <w:tabs>
          <w:tab w:val="num" w:pos="1440"/>
        </w:tabs>
        <w:ind w:left="1440" w:hanging="360"/>
      </w:pPr>
      <w:rPr>
        <w:rFonts w:ascii="Times New Roman" w:hAnsi="Times New Roman" w:hint="default"/>
      </w:rPr>
    </w:lvl>
    <w:lvl w:ilvl="2" w:tplc="2F4C0058" w:tentative="1">
      <w:start w:val="1"/>
      <w:numFmt w:val="bullet"/>
      <w:lvlText w:val="•"/>
      <w:lvlJc w:val="left"/>
      <w:pPr>
        <w:tabs>
          <w:tab w:val="num" w:pos="2160"/>
        </w:tabs>
        <w:ind w:left="2160" w:hanging="360"/>
      </w:pPr>
      <w:rPr>
        <w:rFonts w:ascii="Times New Roman" w:hAnsi="Times New Roman" w:hint="default"/>
      </w:rPr>
    </w:lvl>
    <w:lvl w:ilvl="3" w:tplc="809C42F2" w:tentative="1">
      <w:start w:val="1"/>
      <w:numFmt w:val="bullet"/>
      <w:lvlText w:val="•"/>
      <w:lvlJc w:val="left"/>
      <w:pPr>
        <w:tabs>
          <w:tab w:val="num" w:pos="2880"/>
        </w:tabs>
        <w:ind w:left="2880" w:hanging="360"/>
      </w:pPr>
      <w:rPr>
        <w:rFonts w:ascii="Times New Roman" w:hAnsi="Times New Roman" w:hint="default"/>
      </w:rPr>
    </w:lvl>
    <w:lvl w:ilvl="4" w:tplc="BA0E4FBA" w:tentative="1">
      <w:start w:val="1"/>
      <w:numFmt w:val="bullet"/>
      <w:lvlText w:val="•"/>
      <w:lvlJc w:val="left"/>
      <w:pPr>
        <w:tabs>
          <w:tab w:val="num" w:pos="3600"/>
        </w:tabs>
        <w:ind w:left="3600" w:hanging="360"/>
      </w:pPr>
      <w:rPr>
        <w:rFonts w:ascii="Times New Roman" w:hAnsi="Times New Roman" w:hint="default"/>
      </w:rPr>
    </w:lvl>
    <w:lvl w:ilvl="5" w:tplc="083431F0" w:tentative="1">
      <w:start w:val="1"/>
      <w:numFmt w:val="bullet"/>
      <w:lvlText w:val="•"/>
      <w:lvlJc w:val="left"/>
      <w:pPr>
        <w:tabs>
          <w:tab w:val="num" w:pos="4320"/>
        </w:tabs>
        <w:ind w:left="4320" w:hanging="360"/>
      </w:pPr>
      <w:rPr>
        <w:rFonts w:ascii="Times New Roman" w:hAnsi="Times New Roman" w:hint="default"/>
      </w:rPr>
    </w:lvl>
    <w:lvl w:ilvl="6" w:tplc="54A81424" w:tentative="1">
      <w:start w:val="1"/>
      <w:numFmt w:val="bullet"/>
      <w:lvlText w:val="•"/>
      <w:lvlJc w:val="left"/>
      <w:pPr>
        <w:tabs>
          <w:tab w:val="num" w:pos="5040"/>
        </w:tabs>
        <w:ind w:left="5040" w:hanging="360"/>
      </w:pPr>
      <w:rPr>
        <w:rFonts w:ascii="Times New Roman" w:hAnsi="Times New Roman" w:hint="default"/>
      </w:rPr>
    </w:lvl>
    <w:lvl w:ilvl="7" w:tplc="19AE6EA4" w:tentative="1">
      <w:start w:val="1"/>
      <w:numFmt w:val="bullet"/>
      <w:lvlText w:val="•"/>
      <w:lvlJc w:val="left"/>
      <w:pPr>
        <w:tabs>
          <w:tab w:val="num" w:pos="5760"/>
        </w:tabs>
        <w:ind w:left="5760" w:hanging="360"/>
      </w:pPr>
      <w:rPr>
        <w:rFonts w:ascii="Times New Roman" w:hAnsi="Times New Roman" w:hint="default"/>
      </w:rPr>
    </w:lvl>
    <w:lvl w:ilvl="8" w:tplc="E5768D7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4250EA1"/>
    <w:multiLevelType w:val="hybridMultilevel"/>
    <w:tmpl w:val="7D08415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16735CA1"/>
    <w:multiLevelType w:val="hybridMultilevel"/>
    <w:tmpl w:val="99A015B8"/>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nsid w:val="16B9605A"/>
    <w:multiLevelType w:val="hybridMultilevel"/>
    <w:tmpl w:val="B4C43374"/>
    <w:lvl w:ilvl="0" w:tplc="FCFAB23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BCC1869"/>
    <w:multiLevelType w:val="hybridMultilevel"/>
    <w:tmpl w:val="A048670A"/>
    <w:lvl w:ilvl="0" w:tplc="E810310A">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C4944A5"/>
    <w:multiLevelType w:val="hybridMultilevel"/>
    <w:tmpl w:val="F7DC54B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nsid w:val="20AA56A3"/>
    <w:multiLevelType w:val="hybridMultilevel"/>
    <w:tmpl w:val="C0D0A37C"/>
    <w:lvl w:ilvl="0" w:tplc="41F6D214">
      <w:start w:val="1"/>
      <w:numFmt w:val="bullet"/>
      <w:lvlText w:val="•"/>
      <w:lvlJc w:val="left"/>
      <w:pPr>
        <w:tabs>
          <w:tab w:val="num" w:pos="720"/>
        </w:tabs>
        <w:ind w:left="720" w:hanging="360"/>
      </w:pPr>
      <w:rPr>
        <w:rFonts w:ascii="Times New Roman" w:hAnsi="Times New Roman" w:hint="default"/>
      </w:rPr>
    </w:lvl>
    <w:lvl w:ilvl="1" w:tplc="D9A89618" w:tentative="1">
      <w:start w:val="1"/>
      <w:numFmt w:val="bullet"/>
      <w:lvlText w:val="•"/>
      <w:lvlJc w:val="left"/>
      <w:pPr>
        <w:tabs>
          <w:tab w:val="num" w:pos="1440"/>
        </w:tabs>
        <w:ind w:left="1440" w:hanging="360"/>
      </w:pPr>
      <w:rPr>
        <w:rFonts w:ascii="Times New Roman" w:hAnsi="Times New Roman" w:hint="default"/>
      </w:rPr>
    </w:lvl>
    <w:lvl w:ilvl="2" w:tplc="A6AC7E18" w:tentative="1">
      <w:start w:val="1"/>
      <w:numFmt w:val="bullet"/>
      <w:lvlText w:val="•"/>
      <w:lvlJc w:val="left"/>
      <w:pPr>
        <w:tabs>
          <w:tab w:val="num" w:pos="2160"/>
        </w:tabs>
        <w:ind w:left="2160" w:hanging="360"/>
      </w:pPr>
      <w:rPr>
        <w:rFonts w:ascii="Times New Roman" w:hAnsi="Times New Roman" w:hint="default"/>
      </w:rPr>
    </w:lvl>
    <w:lvl w:ilvl="3" w:tplc="F72A8C04" w:tentative="1">
      <w:start w:val="1"/>
      <w:numFmt w:val="bullet"/>
      <w:lvlText w:val="•"/>
      <w:lvlJc w:val="left"/>
      <w:pPr>
        <w:tabs>
          <w:tab w:val="num" w:pos="2880"/>
        </w:tabs>
        <w:ind w:left="2880" w:hanging="360"/>
      </w:pPr>
      <w:rPr>
        <w:rFonts w:ascii="Times New Roman" w:hAnsi="Times New Roman" w:hint="default"/>
      </w:rPr>
    </w:lvl>
    <w:lvl w:ilvl="4" w:tplc="0AD4A482" w:tentative="1">
      <w:start w:val="1"/>
      <w:numFmt w:val="bullet"/>
      <w:lvlText w:val="•"/>
      <w:lvlJc w:val="left"/>
      <w:pPr>
        <w:tabs>
          <w:tab w:val="num" w:pos="3600"/>
        </w:tabs>
        <w:ind w:left="3600" w:hanging="360"/>
      </w:pPr>
      <w:rPr>
        <w:rFonts w:ascii="Times New Roman" w:hAnsi="Times New Roman" w:hint="default"/>
      </w:rPr>
    </w:lvl>
    <w:lvl w:ilvl="5" w:tplc="8CF4E2CC" w:tentative="1">
      <w:start w:val="1"/>
      <w:numFmt w:val="bullet"/>
      <w:lvlText w:val="•"/>
      <w:lvlJc w:val="left"/>
      <w:pPr>
        <w:tabs>
          <w:tab w:val="num" w:pos="4320"/>
        </w:tabs>
        <w:ind w:left="4320" w:hanging="360"/>
      </w:pPr>
      <w:rPr>
        <w:rFonts w:ascii="Times New Roman" w:hAnsi="Times New Roman" w:hint="default"/>
      </w:rPr>
    </w:lvl>
    <w:lvl w:ilvl="6" w:tplc="2EAE3F24" w:tentative="1">
      <w:start w:val="1"/>
      <w:numFmt w:val="bullet"/>
      <w:lvlText w:val="•"/>
      <w:lvlJc w:val="left"/>
      <w:pPr>
        <w:tabs>
          <w:tab w:val="num" w:pos="5040"/>
        </w:tabs>
        <w:ind w:left="5040" w:hanging="360"/>
      </w:pPr>
      <w:rPr>
        <w:rFonts w:ascii="Times New Roman" w:hAnsi="Times New Roman" w:hint="default"/>
      </w:rPr>
    </w:lvl>
    <w:lvl w:ilvl="7" w:tplc="AEE63ABC" w:tentative="1">
      <w:start w:val="1"/>
      <w:numFmt w:val="bullet"/>
      <w:lvlText w:val="•"/>
      <w:lvlJc w:val="left"/>
      <w:pPr>
        <w:tabs>
          <w:tab w:val="num" w:pos="5760"/>
        </w:tabs>
        <w:ind w:left="5760" w:hanging="360"/>
      </w:pPr>
      <w:rPr>
        <w:rFonts w:ascii="Times New Roman" w:hAnsi="Times New Roman" w:hint="default"/>
      </w:rPr>
    </w:lvl>
    <w:lvl w:ilvl="8" w:tplc="BEF8EBC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9AA083F"/>
    <w:multiLevelType w:val="hybridMultilevel"/>
    <w:tmpl w:val="A59C02F8"/>
    <w:lvl w:ilvl="0" w:tplc="4816F2F0">
      <w:start w:val="1"/>
      <w:numFmt w:val="low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4">
    <w:nsid w:val="2BBD2D1A"/>
    <w:multiLevelType w:val="hybridMultilevel"/>
    <w:tmpl w:val="976CA5F0"/>
    <w:lvl w:ilvl="0" w:tplc="FC2E2E3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7A52D3"/>
    <w:multiLevelType w:val="hybridMultilevel"/>
    <w:tmpl w:val="67D23C00"/>
    <w:lvl w:ilvl="0" w:tplc="8F1C9CD6">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2DDC0A37"/>
    <w:multiLevelType w:val="hybridMultilevel"/>
    <w:tmpl w:val="5F98DB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775399"/>
    <w:multiLevelType w:val="hybridMultilevel"/>
    <w:tmpl w:val="40320E12"/>
    <w:lvl w:ilvl="0" w:tplc="70307AE0">
      <w:start w:val="1"/>
      <w:numFmt w:val="decimal"/>
      <w:lvlText w:val="%1."/>
      <w:lvlJc w:val="left"/>
      <w:pPr>
        <w:ind w:left="720" w:hanging="36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4D45C1"/>
    <w:multiLevelType w:val="hybridMultilevel"/>
    <w:tmpl w:val="5CF45E44"/>
    <w:lvl w:ilvl="0" w:tplc="E2FC928C">
      <w:start w:val="1"/>
      <w:numFmt w:val="bullet"/>
      <w:lvlText w:val="•"/>
      <w:lvlJc w:val="left"/>
      <w:pPr>
        <w:tabs>
          <w:tab w:val="num" w:pos="720"/>
        </w:tabs>
        <w:ind w:left="720" w:hanging="360"/>
      </w:pPr>
      <w:rPr>
        <w:rFonts w:ascii="Times New Roman" w:hAnsi="Times New Roman" w:hint="default"/>
      </w:rPr>
    </w:lvl>
    <w:lvl w:ilvl="1" w:tplc="A892701C">
      <w:start w:val="1006"/>
      <w:numFmt w:val="bullet"/>
      <w:lvlText w:val="–"/>
      <w:lvlJc w:val="left"/>
      <w:pPr>
        <w:tabs>
          <w:tab w:val="num" w:pos="1440"/>
        </w:tabs>
        <w:ind w:left="1440" w:hanging="360"/>
      </w:pPr>
      <w:rPr>
        <w:rFonts w:ascii="Times New Roman" w:hAnsi="Times New Roman" w:hint="default"/>
      </w:rPr>
    </w:lvl>
    <w:lvl w:ilvl="2" w:tplc="57BACB22" w:tentative="1">
      <w:start w:val="1"/>
      <w:numFmt w:val="bullet"/>
      <w:lvlText w:val="•"/>
      <w:lvlJc w:val="left"/>
      <w:pPr>
        <w:tabs>
          <w:tab w:val="num" w:pos="2160"/>
        </w:tabs>
        <w:ind w:left="2160" w:hanging="360"/>
      </w:pPr>
      <w:rPr>
        <w:rFonts w:ascii="Times New Roman" w:hAnsi="Times New Roman" w:hint="default"/>
      </w:rPr>
    </w:lvl>
    <w:lvl w:ilvl="3" w:tplc="58E84656" w:tentative="1">
      <w:start w:val="1"/>
      <w:numFmt w:val="bullet"/>
      <w:lvlText w:val="•"/>
      <w:lvlJc w:val="left"/>
      <w:pPr>
        <w:tabs>
          <w:tab w:val="num" w:pos="2880"/>
        </w:tabs>
        <w:ind w:left="2880" w:hanging="360"/>
      </w:pPr>
      <w:rPr>
        <w:rFonts w:ascii="Times New Roman" w:hAnsi="Times New Roman" w:hint="default"/>
      </w:rPr>
    </w:lvl>
    <w:lvl w:ilvl="4" w:tplc="9F3C62A8" w:tentative="1">
      <w:start w:val="1"/>
      <w:numFmt w:val="bullet"/>
      <w:lvlText w:val="•"/>
      <w:lvlJc w:val="left"/>
      <w:pPr>
        <w:tabs>
          <w:tab w:val="num" w:pos="3600"/>
        </w:tabs>
        <w:ind w:left="3600" w:hanging="360"/>
      </w:pPr>
      <w:rPr>
        <w:rFonts w:ascii="Times New Roman" w:hAnsi="Times New Roman" w:hint="default"/>
      </w:rPr>
    </w:lvl>
    <w:lvl w:ilvl="5" w:tplc="51243D78" w:tentative="1">
      <w:start w:val="1"/>
      <w:numFmt w:val="bullet"/>
      <w:lvlText w:val="•"/>
      <w:lvlJc w:val="left"/>
      <w:pPr>
        <w:tabs>
          <w:tab w:val="num" w:pos="4320"/>
        </w:tabs>
        <w:ind w:left="4320" w:hanging="360"/>
      </w:pPr>
      <w:rPr>
        <w:rFonts w:ascii="Times New Roman" w:hAnsi="Times New Roman" w:hint="default"/>
      </w:rPr>
    </w:lvl>
    <w:lvl w:ilvl="6" w:tplc="83D87BFA" w:tentative="1">
      <w:start w:val="1"/>
      <w:numFmt w:val="bullet"/>
      <w:lvlText w:val="•"/>
      <w:lvlJc w:val="left"/>
      <w:pPr>
        <w:tabs>
          <w:tab w:val="num" w:pos="5040"/>
        </w:tabs>
        <w:ind w:left="5040" w:hanging="360"/>
      </w:pPr>
      <w:rPr>
        <w:rFonts w:ascii="Times New Roman" w:hAnsi="Times New Roman" w:hint="default"/>
      </w:rPr>
    </w:lvl>
    <w:lvl w:ilvl="7" w:tplc="81424046" w:tentative="1">
      <w:start w:val="1"/>
      <w:numFmt w:val="bullet"/>
      <w:lvlText w:val="•"/>
      <w:lvlJc w:val="left"/>
      <w:pPr>
        <w:tabs>
          <w:tab w:val="num" w:pos="5760"/>
        </w:tabs>
        <w:ind w:left="5760" w:hanging="360"/>
      </w:pPr>
      <w:rPr>
        <w:rFonts w:ascii="Times New Roman" w:hAnsi="Times New Roman" w:hint="default"/>
      </w:rPr>
    </w:lvl>
    <w:lvl w:ilvl="8" w:tplc="280EFA2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1357B71"/>
    <w:multiLevelType w:val="hybridMultilevel"/>
    <w:tmpl w:val="CFD82A0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541399D"/>
    <w:multiLevelType w:val="hybridMultilevel"/>
    <w:tmpl w:val="CB3EBB5A"/>
    <w:lvl w:ilvl="0" w:tplc="E8C4572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37CD74D4"/>
    <w:multiLevelType w:val="hybridMultilevel"/>
    <w:tmpl w:val="51AA678C"/>
    <w:lvl w:ilvl="0" w:tplc="F17E3870">
      <w:start w:val="1"/>
      <w:numFmt w:val="bullet"/>
      <w:lvlText w:val="•"/>
      <w:lvlJc w:val="left"/>
      <w:pPr>
        <w:tabs>
          <w:tab w:val="num" w:pos="720"/>
        </w:tabs>
        <w:ind w:left="720" w:hanging="360"/>
      </w:pPr>
      <w:rPr>
        <w:rFonts w:ascii="Times New Roman" w:hAnsi="Times New Roman" w:hint="default"/>
      </w:rPr>
    </w:lvl>
    <w:lvl w:ilvl="1" w:tplc="7AF8E7DE" w:tentative="1">
      <w:start w:val="1"/>
      <w:numFmt w:val="bullet"/>
      <w:lvlText w:val="•"/>
      <w:lvlJc w:val="left"/>
      <w:pPr>
        <w:tabs>
          <w:tab w:val="num" w:pos="1440"/>
        </w:tabs>
        <w:ind w:left="1440" w:hanging="360"/>
      </w:pPr>
      <w:rPr>
        <w:rFonts w:ascii="Times New Roman" w:hAnsi="Times New Roman" w:hint="default"/>
      </w:rPr>
    </w:lvl>
    <w:lvl w:ilvl="2" w:tplc="CB18F6EE" w:tentative="1">
      <w:start w:val="1"/>
      <w:numFmt w:val="bullet"/>
      <w:lvlText w:val="•"/>
      <w:lvlJc w:val="left"/>
      <w:pPr>
        <w:tabs>
          <w:tab w:val="num" w:pos="2160"/>
        </w:tabs>
        <w:ind w:left="2160" w:hanging="360"/>
      </w:pPr>
      <w:rPr>
        <w:rFonts w:ascii="Times New Roman" w:hAnsi="Times New Roman" w:hint="default"/>
      </w:rPr>
    </w:lvl>
    <w:lvl w:ilvl="3" w:tplc="A8FE958A" w:tentative="1">
      <w:start w:val="1"/>
      <w:numFmt w:val="bullet"/>
      <w:lvlText w:val="•"/>
      <w:lvlJc w:val="left"/>
      <w:pPr>
        <w:tabs>
          <w:tab w:val="num" w:pos="2880"/>
        </w:tabs>
        <w:ind w:left="2880" w:hanging="360"/>
      </w:pPr>
      <w:rPr>
        <w:rFonts w:ascii="Times New Roman" w:hAnsi="Times New Roman" w:hint="default"/>
      </w:rPr>
    </w:lvl>
    <w:lvl w:ilvl="4" w:tplc="37504C76" w:tentative="1">
      <w:start w:val="1"/>
      <w:numFmt w:val="bullet"/>
      <w:lvlText w:val="•"/>
      <w:lvlJc w:val="left"/>
      <w:pPr>
        <w:tabs>
          <w:tab w:val="num" w:pos="3600"/>
        </w:tabs>
        <w:ind w:left="3600" w:hanging="360"/>
      </w:pPr>
      <w:rPr>
        <w:rFonts w:ascii="Times New Roman" w:hAnsi="Times New Roman" w:hint="default"/>
      </w:rPr>
    </w:lvl>
    <w:lvl w:ilvl="5" w:tplc="C8062C32" w:tentative="1">
      <w:start w:val="1"/>
      <w:numFmt w:val="bullet"/>
      <w:lvlText w:val="•"/>
      <w:lvlJc w:val="left"/>
      <w:pPr>
        <w:tabs>
          <w:tab w:val="num" w:pos="4320"/>
        </w:tabs>
        <w:ind w:left="4320" w:hanging="360"/>
      </w:pPr>
      <w:rPr>
        <w:rFonts w:ascii="Times New Roman" w:hAnsi="Times New Roman" w:hint="default"/>
      </w:rPr>
    </w:lvl>
    <w:lvl w:ilvl="6" w:tplc="E7B6D2C2" w:tentative="1">
      <w:start w:val="1"/>
      <w:numFmt w:val="bullet"/>
      <w:lvlText w:val="•"/>
      <w:lvlJc w:val="left"/>
      <w:pPr>
        <w:tabs>
          <w:tab w:val="num" w:pos="5040"/>
        </w:tabs>
        <w:ind w:left="5040" w:hanging="360"/>
      </w:pPr>
      <w:rPr>
        <w:rFonts w:ascii="Times New Roman" w:hAnsi="Times New Roman" w:hint="default"/>
      </w:rPr>
    </w:lvl>
    <w:lvl w:ilvl="7" w:tplc="D9EA63AC" w:tentative="1">
      <w:start w:val="1"/>
      <w:numFmt w:val="bullet"/>
      <w:lvlText w:val="•"/>
      <w:lvlJc w:val="left"/>
      <w:pPr>
        <w:tabs>
          <w:tab w:val="num" w:pos="5760"/>
        </w:tabs>
        <w:ind w:left="5760" w:hanging="360"/>
      </w:pPr>
      <w:rPr>
        <w:rFonts w:ascii="Times New Roman" w:hAnsi="Times New Roman" w:hint="default"/>
      </w:rPr>
    </w:lvl>
    <w:lvl w:ilvl="8" w:tplc="288020C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D9E235F"/>
    <w:multiLevelType w:val="hybridMultilevel"/>
    <w:tmpl w:val="06A2DD84"/>
    <w:lvl w:ilvl="0" w:tplc="CEEA938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3DA052F4"/>
    <w:multiLevelType w:val="hybridMultilevel"/>
    <w:tmpl w:val="4684AEB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nsid w:val="3E2E39E2"/>
    <w:multiLevelType w:val="hybridMultilevel"/>
    <w:tmpl w:val="5A68A27A"/>
    <w:lvl w:ilvl="0" w:tplc="C018D26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nsid w:val="3F810191"/>
    <w:multiLevelType w:val="hybridMultilevel"/>
    <w:tmpl w:val="57F021D0"/>
    <w:lvl w:ilvl="0" w:tplc="5D641BFE">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6">
    <w:nsid w:val="40E375CD"/>
    <w:multiLevelType w:val="hybridMultilevel"/>
    <w:tmpl w:val="0FAA494E"/>
    <w:lvl w:ilvl="0" w:tplc="8C0C187C">
      <w:start w:val="1"/>
      <w:numFmt w:val="bullet"/>
      <w:lvlText w:val="•"/>
      <w:lvlJc w:val="left"/>
      <w:pPr>
        <w:tabs>
          <w:tab w:val="num" w:pos="720"/>
        </w:tabs>
        <w:ind w:left="720" w:hanging="360"/>
      </w:pPr>
      <w:rPr>
        <w:rFonts w:ascii="Times New Roman" w:hAnsi="Times New Roman" w:hint="default"/>
      </w:rPr>
    </w:lvl>
    <w:lvl w:ilvl="1" w:tplc="8CFABCAA" w:tentative="1">
      <w:start w:val="1"/>
      <w:numFmt w:val="bullet"/>
      <w:lvlText w:val="•"/>
      <w:lvlJc w:val="left"/>
      <w:pPr>
        <w:tabs>
          <w:tab w:val="num" w:pos="1440"/>
        </w:tabs>
        <w:ind w:left="1440" w:hanging="360"/>
      </w:pPr>
      <w:rPr>
        <w:rFonts w:ascii="Times New Roman" w:hAnsi="Times New Roman" w:hint="default"/>
      </w:rPr>
    </w:lvl>
    <w:lvl w:ilvl="2" w:tplc="4A3E8F50" w:tentative="1">
      <w:start w:val="1"/>
      <w:numFmt w:val="bullet"/>
      <w:lvlText w:val="•"/>
      <w:lvlJc w:val="left"/>
      <w:pPr>
        <w:tabs>
          <w:tab w:val="num" w:pos="2160"/>
        </w:tabs>
        <w:ind w:left="2160" w:hanging="360"/>
      </w:pPr>
      <w:rPr>
        <w:rFonts w:ascii="Times New Roman" w:hAnsi="Times New Roman" w:hint="default"/>
      </w:rPr>
    </w:lvl>
    <w:lvl w:ilvl="3" w:tplc="8B8ACDCC" w:tentative="1">
      <w:start w:val="1"/>
      <w:numFmt w:val="bullet"/>
      <w:lvlText w:val="•"/>
      <w:lvlJc w:val="left"/>
      <w:pPr>
        <w:tabs>
          <w:tab w:val="num" w:pos="2880"/>
        </w:tabs>
        <w:ind w:left="2880" w:hanging="360"/>
      </w:pPr>
      <w:rPr>
        <w:rFonts w:ascii="Times New Roman" w:hAnsi="Times New Roman" w:hint="default"/>
      </w:rPr>
    </w:lvl>
    <w:lvl w:ilvl="4" w:tplc="93B61772" w:tentative="1">
      <w:start w:val="1"/>
      <w:numFmt w:val="bullet"/>
      <w:lvlText w:val="•"/>
      <w:lvlJc w:val="left"/>
      <w:pPr>
        <w:tabs>
          <w:tab w:val="num" w:pos="3600"/>
        </w:tabs>
        <w:ind w:left="3600" w:hanging="360"/>
      </w:pPr>
      <w:rPr>
        <w:rFonts w:ascii="Times New Roman" w:hAnsi="Times New Roman" w:hint="default"/>
      </w:rPr>
    </w:lvl>
    <w:lvl w:ilvl="5" w:tplc="F73EC342" w:tentative="1">
      <w:start w:val="1"/>
      <w:numFmt w:val="bullet"/>
      <w:lvlText w:val="•"/>
      <w:lvlJc w:val="left"/>
      <w:pPr>
        <w:tabs>
          <w:tab w:val="num" w:pos="4320"/>
        </w:tabs>
        <w:ind w:left="4320" w:hanging="360"/>
      </w:pPr>
      <w:rPr>
        <w:rFonts w:ascii="Times New Roman" w:hAnsi="Times New Roman" w:hint="default"/>
      </w:rPr>
    </w:lvl>
    <w:lvl w:ilvl="6" w:tplc="7592C850" w:tentative="1">
      <w:start w:val="1"/>
      <w:numFmt w:val="bullet"/>
      <w:lvlText w:val="•"/>
      <w:lvlJc w:val="left"/>
      <w:pPr>
        <w:tabs>
          <w:tab w:val="num" w:pos="5040"/>
        </w:tabs>
        <w:ind w:left="5040" w:hanging="360"/>
      </w:pPr>
      <w:rPr>
        <w:rFonts w:ascii="Times New Roman" w:hAnsi="Times New Roman" w:hint="default"/>
      </w:rPr>
    </w:lvl>
    <w:lvl w:ilvl="7" w:tplc="1E4238F4" w:tentative="1">
      <w:start w:val="1"/>
      <w:numFmt w:val="bullet"/>
      <w:lvlText w:val="•"/>
      <w:lvlJc w:val="left"/>
      <w:pPr>
        <w:tabs>
          <w:tab w:val="num" w:pos="5760"/>
        </w:tabs>
        <w:ind w:left="5760" w:hanging="360"/>
      </w:pPr>
      <w:rPr>
        <w:rFonts w:ascii="Times New Roman" w:hAnsi="Times New Roman" w:hint="default"/>
      </w:rPr>
    </w:lvl>
    <w:lvl w:ilvl="8" w:tplc="572CB3B0"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3432686"/>
    <w:multiLevelType w:val="hybridMultilevel"/>
    <w:tmpl w:val="2A545942"/>
    <w:lvl w:ilvl="0" w:tplc="0409000F">
      <w:start w:val="1"/>
      <w:numFmt w:val="decimal"/>
      <w:lvlText w:val="%1."/>
      <w:lvlJc w:val="left"/>
      <w:pPr>
        <w:tabs>
          <w:tab w:val="num" w:pos="720"/>
        </w:tabs>
        <w:ind w:left="720" w:hanging="360"/>
      </w:pPr>
      <w:rPr>
        <w:rFonts w:hint="default"/>
      </w:rPr>
    </w:lvl>
    <w:lvl w:ilvl="1" w:tplc="D06EAB32">
      <w:start w:val="164"/>
      <w:numFmt w:val="bullet"/>
      <w:lvlText w:val="•"/>
      <w:lvlJc w:val="left"/>
      <w:pPr>
        <w:tabs>
          <w:tab w:val="num" w:pos="1440"/>
        </w:tabs>
        <w:ind w:left="1440" w:hanging="360"/>
      </w:pPr>
      <w:rPr>
        <w:rFonts w:ascii="Times New Roman" w:hAnsi="Times New Roman" w:hint="default"/>
      </w:rPr>
    </w:lvl>
    <w:lvl w:ilvl="2" w:tplc="0ADC015E" w:tentative="1">
      <w:start w:val="1"/>
      <w:numFmt w:val="bullet"/>
      <w:lvlText w:val="•"/>
      <w:lvlJc w:val="left"/>
      <w:pPr>
        <w:tabs>
          <w:tab w:val="num" w:pos="2160"/>
        </w:tabs>
        <w:ind w:left="2160" w:hanging="360"/>
      </w:pPr>
      <w:rPr>
        <w:rFonts w:ascii="Times New Roman" w:hAnsi="Times New Roman" w:hint="default"/>
      </w:rPr>
    </w:lvl>
    <w:lvl w:ilvl="3" w:tplc="F1C0F010" w:tentative="1">
      <w:start w:val="1"/>
      <w:numFmt w:val="bullet"/>
      <w:lvlText w:val="•"/>
      <w:lvlJc w:val="left"/>
      <w:pPr>
        <w:tabs>
          <w:tab w:val="num" w:pos="2880"/>
        </w:tabs>
        <w:ind w:left="2880" w:hanging="360"/>
      </w:pPr>
      <w:rPr>
        <w:rFonts w:ascii="Times New Roman" w:hAnsi="Times New Roman" w:hint="default"/>
      </w:rPr>
    </w:lvl>
    <w:lvl w:ilvl="4" w:tplc="39944460" w:tentative="1">
      <w:start w:val="1"/>
      <w:numFmt w:val="bullet"/>
      <w:lvlText w:val="•"/>
      <w:lvlJc w:val="left"/>
      <w:pPr>
        <w:tabs>
          <w:tab w:val="num" w:pos="3600"/>
        </w:tabs>
        <w:ind w:left="3600" w:hanging="360"/>
      </w:pPr>
      <w:rPr>
        <w:rFonts w:ascii="Times New Roman" w:hAnsi="Times New Roman" w:hint="default"/>
      </w:rPr>
    </w:lvl>
    <w:lvl w:ilvl="5" w:tplc="7A185CA8" w:tentative="1">
      <w:start w:val="1"/>
      <w:numFmt w:val="bullet"/>
      <w:lvlText w:val="•"/>
      <w:lvlJc w:val="left"/>
      <w:pPr>
        <w:tabs>
          <w:tab w:val="num" w:pos="4320"/>
        </w:tabs>
        <w:ind w:left="4320" w:hanging="360"/>
      </w:pPr>
      <w:rPr>
        <w:rFonts w:ascii="Times New Roman" w:hAnsi="Times New Roman" w:hint="default"/>
      </w:rPr>
    </w:lvl>
    <w:lvl w:ilvl="6" w:tplc="F6EEA3C8" w:tentative="1">
      <w:start w:val="1"/>
      <w:numFmt w:val="bullet"/>
      <w:lvlText w:val="•"/>
      <w:lvlJc w:val="left"/>
      <w:pPr>
        <w:tabs>
          <w:tab w:val="num" w:pos="5040"/>
        </w:tabs>
        <w:ind w:left="5040" w:hanging="360"/>
      </w:pPr>
      <w:rPr>
        <w:rFonts w:ascii="Times New Roman" w:hAnsi="Times New Roman" w:hint="default"/>
      </w:rPr>
    </w:lvl>
    <w:lvl w:ilvl="7" w:tplc="9E941D74" w:tentative="1">
      <w:start w:val="1"/>
      <w:numFmt w:val="bullet"/>
      <w:lvlText w:val="•"/>
      <w:lvlJc w:val="left"/>
      <w:pPr>
        <w:tabs>
          <w:tab w:val="num" w:pos="5760"/>
        </w:tabs>
        <w:ind w:left="5760" w:hanging="360"/>
      </w:pPr>
      <w:rPr>
        <w:rFonts w:ascii="Times New Roman" w:hAnsi="Times New Roman" w:hint="default"/>
      </w:rPr>
    </w:lvl>
    <w:lvl w:ilvl="8" w:tplc="600AC7B2"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36E0300"/>
    <w:multiLevelType w:val="hybridMultilevel"/>
    <w:tmpl w:val="13F884E8"/>
    <w:lvl w:ilvl="0" w:tplc="0409000F">
      <w:start w:val="1"/>
      <w:numFmt w:val="decimal"/>
      <w:lvlText w:val="%1."/>
      <w:lvlJc w:val="left"/>
      <w:pPr>
        <w:ind w:left="720" w:hanging="360"/>
      </w:pPr>
      <w:rPr>
        <w:rFonts w:hint="default"/>
      </w:rPr>
    </w:lvl>
    <w:lvl w:ilvl="1" w:tplc="52D6658A">
      <w:start w:val="1"/>
      <w:numFmt w:val="lowerLetter"/>
      <w:lvlText w:val="%2."/>
      <w:lvlJc w:val="left"/>
      <w:pPr>
        <w:ind w:left="1440" w:hanging="360"/>
      </w:pPr>
      <w:rPr>
        <w:rFonts w:asciiTheme="minorHAnsi" w:eastAsiaTheme="minorHAnsi" w:hAnsiTheme="minorHAnsi" w:cstheme="minorBid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157A4E64">
      <w:start w:val="1"/>
      <w:numFmt w:val="upperLetter"/>
      <w:lvlText w:val="%9."/>
      <w:lvlJc w:val="left"/>
      <w:pPr>
        <w:ind w:left="6660" w:hanging="360"/>
      </w:pPr>
      <w:rPr>
        <w:rFonts w:hint="default"/>
      </w:rPr>
    </w:lvl>
  </w:abstractNum>
  <w:abstractNum w:abstractNumId="29">
    <w:nsid w:val="5390121F"/>
    <w:multiLevelType w:val="hybridMultilevel"/>
    <w:tmpl w:val="AE7A0B1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44D45AE"/>
    <w:multiLevelType w:val="hybridMultilevel"/>
    <w:tmpl w:val="049882DC"/>
    <w:lvl w:ilvl="0" w:tplc="94C864F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1">
    <w:nsid w:val="59BA005F"/>
    <w:multiLevelType w:val="hybridMultilevel"/>
    <w:tmpl w:val="E086372C"/>
    <w:lvl w:ilvl="0" w:tplc="FCFAB23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9D45EDF"/>
    <w:multiLevelType w:val="hybridMultilevel"/>
    <w:tmpl w:val="9F643B12"/>
    <w:lvl w:ilvl="0" w:tplc="88E2DAC6">
      <w:start w:val="1"/>
      <w:numFmt w:val="bullet"/>
      <w:lvlText w:val="•"/>
      <w:lvlJc w:val="left"/>
      <w:pPr>
        <w:tabs>
          <w:tab w:val="num" w:pos="720"/>
        </w:tabs>
        <w:ind w:left="720" w:hanging="360"/>
      </w:pPr>
      <w:rPr>
        <w:rFonts w:ascii="Times New Roman" w:hAnsi="Times New Roman" w:hint="default"/>
      </w:rPr>
    </w:lvl>
    <w:lvl w:ilvl="1" w:tplc="80583304" w:tentative="1">
      <w:start w:val="1"/>
      <w:numFmt w:val="bullet"/>
      <w:lvlText w:val="•"/>
      <w:lvlJc w:val="left"/>
      <w:pPr>
        <w:tabs>
          <w:tab w:val="num" w:pos="1440"/>
        </w:tabs>
        <w:ind w:left="1440" w:hanging="360"/>
      </w:pPr>
      <w:rPr>
        <w:rFonts w:ascii="Times New Roman" w:hAnsi="Times New Roman" w:hint="default"/>
      </w:rPr>
    </w:lvl>
    <w:lvl w:ilvl="2" w:tplc="6E36A3D2" w:tentative="1">
      <w:start w:val="1"/>
      <w:numFmt w:val="bullet"/>
      <w:lvlText w:val="•"/>
      <w:lvlJc w:val="left"/>
      <w:pPr>
        <w:tabs>
          <w:tab w:val="num" w:pos="2160"/>
        </w:tabs>
        <w:ind w:left="2160" w:hanging="360"/>
      </w:pPr>
      <w:rPr>
        <w:rFonts w:ascii="Times New Roman" w:hAnsi="Times New Roman" w:hint="default"/>
      </w:rPr>
    </w:lvl>
    <w:lvl w:ilvl="3" w:tplc="4636190A" w:tentative="1">
      <w:start w:val="1"/>
      <w:numFmt w:val="bullet"/>
      <w:lvlText w:val="•"/>
      <w:lvlJc w:val="left"/>
      <w:pPr>
        <w:tabs>
          <w:tab w:val="num" w:pos="2880"/>
        </w:tabs>
        <w:ind w:left="2880" w:hanging="360"/>
      </w:pPr>
      <w:rPr>
        <w:rFonts w:ascii="Times New Roman" w:hAnsi="Times New Roman" w:hint="default"/>
      </w:rPr>
    </w:lvl>
    <w:lvl w:ilvl="4" w:tplc="D4986AF4" w:tentative="1">
      <w:start w:val="1"/>
      <w:numFmt w:val="bullet"/>
      <w:lvlText w:val="•"/>
      <w:lvlJc w:val="left"/>
      <w:pPr>
        <w:tabs>
          <w:tab w:val="num" w:pos="3600"/>
        </w:tabs>
        <w:ind w:left="3600" w:hanging="360"/>
      </w:pPr>
      <w:rPr>
        <w:rFonts w:ascii="Times New Roman" w:hAnsi="Times New Roman" w:hint="default"/>
      </w:rPr>
    </w:lvl>
    <w:lvl w:ilvl="5" w:tplc="7B061BC2" w:tentative="1">
      <w:start w:val="1"/>
      <w:numFmt w:val="bullet"/>
      <w:lvlText w:val="•"/>
      <w:lvlJc w:val="left"/>
      <w:pPr>
        <w:tabs>
          <w:tab w:val="num" w:pos="4320"/>
        </w:tabs>
        <w:ind w:left="4320" w:hanging="360"/>
      </w:pPr>
      <w:rPr>
        <w:rFonts w:ascii="Times New Roman" w:hAnsi="Times New Roman" w:hint="default"/>
      </w:rPr>
    </w:lvl>
    <w:lvl w:ilvl="6" w:tplc="4B1A7F10" w:tentative="1">
      <w:start w:val="1"/>
      <w:numFmt w:val="bullet"/>
      <w:lvlText w:val="•"/>
      <w:lvlJc w:val="left"/>
      <w:pPr>
        <w:tabs>
          <w:tab w:val="num" w:pos="5040"/>
        </w:tabs>
        <w:ind w:left="5040" w:hanging="360"/>
      </w:pPr>
      <w:rPr>
        <w:rFonts w:ascii="Times New Roman" w:hAnsi="Times New Roman" w:hint="default"/>
      </w:rPr>
    </w:lvl>
    <w:lvl w:ilvl="7" w:tplc="09E29C44" w:tentative="1">
      <w:start w:val="1"/>
      <w:numFmt w:val="bullet"/>
      <w:lvlText w:val="•"/>
      <w:lvlJc w:val="left"/>
      <w:pPr>
        <w:tabs>
          <w:tab w:val="num" w:pos="5760"/>
        </w:tabs>
        <w:ind w:left="5760" w:hanging="360"/>
      </w:pPr>
      <w:rPr>
        <w:rFonts w:ascii="Times New Roman" w:hAnsi="Times New Roman" w:hint="default"/>
      </w:rPr>
    </w:lvl>
    <w:lvl w:ilvl="8" w:tplc="78B097A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ACE64AF"/>
    <w:multiLevelType w:val="hybridMultilevel"/>
    <w:tmpl w:val="08C4BEC2"/>
    <w:lvl w:ilvl="0" w:tplc="7AFEC678">
      <w:start w:val="3"/>
      <w:numFmt w:val="bullet"/>
      <w:lvlText w:val="-"/>
      <w:lvlJc w:val="left"/>
      <w:pPr>
        <w:tabs>
          <w:tab w:val="num" w:pos="720"/>
        </w:tabs>
        <w:ind w:left="720" w:hanging="360"/>
      </w:pPr>
      <w:rPr>
        <w:rFonts w:ascii="Times New Roman" w:eastAsia="Times New Roman" w:hAnsi="Times New Roman" w:hint="default"/>
        <w:w w:val="0"/>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5ADC7CED"/>
    <w:multiLevelType w:val="hybridMultilevel"/>
    <w:tmpl w:val="E27E95C4"/>
    <w:lvl w:ilvl="0" w:tplc="036E0698">
      <w:start w:val="1"/>
      <w:numFmt w:val="bullet"/>
      <w:lvlText w:val="•"/>
      <w:lvlJc w:val="left"/>
      <w:pPr>
        <w:tabs>
          <w:tab w:val="num" w:pos="720"/>
        </w:tabs>
        <w:ind w:left="720" w:hanging="360"/>
      </w:pPr>
      <w:rPr>
        <w:rFonts w:ascii="Times New Roman" w:hAnsi="Times New Roman" w:hint="default"/>
      </w:rPr>
    </w:lvl>
    <w:lvl w:ilvl="1" w:tplc="3AE26EFA" w:tentative="1">
      <w:start w:val="1"/>
      <w:numFmt w:val="bullet"/>
      <w:lvlText w:val="•"/>
      <w:lvlJc w:val="left"/>
      <w:pPr>
        <w:tabs>
          <w:tab w:val="num" w:pos="1440"/>
        </w:tabs>
        <w:ind w:left="1440" w:hanging="360"/>
      </w:pPr>
      <w:rPr>
        <w:rFonts w:ascii="Times New Roman" w:hAnsi="Times New Roman" w:hint="default"/>
      </w:rPr>
    </w:lvl>
    <w:lvl w:ilvl="2" w:tplc="D3785AB2" w:tentative="1">
      <w:start w:val="1"/>
      <w:numFmt w:val="bullet"/>
      <w:lvlText w:val="•"/>
      <w:lvlJc w:val="left"/>
      <w:pPr>
        <w:tabs>
          <w:tab w:val="num" w:pos="2160"/>
        </w:tabs>
        <w:ind w:left="2160" w:hanging="360"/>
      </w:pPr>
      <w:rPr>
        <w:rFonts w:ascii="Times New Roman" w:hAnsi="Times New Roman" w:hint="default"/>
      </w:rPr>
    </w:lvl>
    <w:lvl w:ilvl="3" w:tplc="CCA695A4" w:tentative="1">
      <w:start w:val="1"/>
      <w:numFmt w:val="bullet"/>
      <w:lvlText w:val="•"/>
      <w:lvlJc w:val="left"/>
      <w:pPr>
        <w:tabs>
          <w:tab w:val="num" w:pos="2880"/>
        </w:tabs>
        <w:ind w:left="2880" w:hanging="360"/>
      </w:pPr>
      <w:rPr>
        <w:rFonts w:ascii="Times New Roman" w:hAnsi="Times New Roman" w:hint="default"/>
      </w:rPr>
    </w:lvl>
    <w:lvl w:ilvl="4" w:tplc="5AC2340A" w:tentative="1">
      <w:start w:val="1"/>
      <w:numFmt w:val="bullet"/>
      <w:lvlText w:val="•"/>
      <w:lvlJc w:val="left"/>
      <w:pPr>
        <w:tabs>
          <w:tab w:val="num" w:pos="3600"/>
        </w:tabs>
        <w:ind w:left="3600" w:hanging="360"/>
      </w:pPr>
      <w:rPr>
        <w:rFonts w:ascii="Times New Roman" w:hAnsi="Times New Roman" w:hint="default"/>
      </w:rPr>
    </w:lvl>
    <w:lvl w:ilvl="5" w:tplc="EB8A95DA" w:tentative="1">
      <w:start w:val="1"/>
      <w:numFmt w:val="bullet"/>
      <w:lvlText w:val="•"/>
      <w:lvlJc w:val="left"/>
      <w:pPr>
        <w:tabs>
          <w:tab w:val="num" w:pos="4320"/>
        </w:tabs>
        <w:ind w:left="4320" w:hanging="360"/>
      </w:pPr>
      <w:rPr>
        <w:rFonts w:ascii="Times New Roman" w:hAnsi="Times New Roman" w:hint="default"/>
      </w:rPr>
    </w:lvl>
    <w:lvl w:ilvl="6" w:tplc="74021296" w:tentative="1">
      <w:start w:val="1"/>
      <w:numFmt w:val="bullet"/>
      <w:lvlText w:val="•"/>
      <w:lvlJc w:val="left"/>
      <w:pPr>
        <w:tabs>
          <w:tab w:val="num" w:pos="5040"/>
        </w:tabs>
        <w:ind w:left="5040" w:hanging="360"/>
      </w:pPr>
      <w:rPr>
        <w:rFonts w:ascii="Times New Roman" w:hAnsi="Times New Roman" w:hint="default"/>
      </w:rPr>
    </w:lvl>
    <w:lvl w:ilvl="7" w:tplc="66DA2FA6" w:tentative="1">
      <w:start w:val="1"/>
      <w:numFmt w:val="bullet"/>
      <w:lvlText w:val="•"/>
      <w:lvlJc w:val="left"/>
      <w:pPr>
        <w:tabs>
          <w:tab w:val="num" w:pos="5760"/>
        </w:tabs>
        <w:ind w:left="5760" w:hanging="360"/>
      </w:pPr>
      <w:rPr>
        <w:rFonts w:ascii="Times New Roman" w:hAnsi="Times New Roman" w:hint="default"/>
      </w:rPr>
    </w:lvl>
    <w:lvl w:ilvl="8" w:tplc="483A3726"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0C22DA2"/>
    <w:multiLevelType w:val="hybridMultilevel"/>
    <w:tmpl w:val="D680A77A"/>
    <w:lvl w:ilvl="0" w:tplc="6AFCE7CE">
      <w:start w:val="1"/>
      <w:numFmt w:val="bullet"/>
      <w:lvlText w:val="•"/>
      <w:lvlJc w:val="left"/>
      <w:pPr>
        <w:tabs>
          <w:tab w:val="num" w:pos="720"/>
        </w:tabs>
        <w:ind w:left="720" w:hanging="360"/>
      </w:pPr>
      <w:rPr>
        <w:rFonts w:ascii="Times New Roman" w:hAnsi="Times New Roman" w:hint="default"/>
      </w:rPr>
    </w:lvl>
    <w:lvl w:ilvl="1" w:tplc="56661298" w:tentative="1">
      <w:start w:val="1"/>
      <w:numFmt w:val="bullet"/>
      <w:lvlText w:val="•"/>
      <w:lvlJc w:val="left"/>
      <w:pPr>
        <w:tabs>
          <w:tab w:val="num" w:pos="1440"/>
        </w:tabs>
        <w:ind w:left="1440" w:hanging="360"/>
      </w:pPr>
      <w:rPr>
        <w:rFonts w:ascii="Times New Roman" w:hAnsi="Times New Roman" w:hint="default"/>
      </w:rPr>
    </w:lvl>
    <w:lvl w:ilvl="2" w:tplc="A23EBC3C" w:tentative="1">
      <w:start w:val="1"/>
      <w:numFmt w:val="bullet"/>
      <w:lvlText w:val="•"/>
      <w:lvlJc w:val="left"/>
      <w:pPr>
        <w:tabs>
          <w:tab w:val="num" w:pos="2160"/>
        </w:tabs>
        <w:ind w:left="2160" w:hanging="360"/>
      </w:pPr>
      <w:rPr>
        <w:rFonts w:ascii="Times New Roman" w:hAnsi="Times New Roman" w:hint="default"/>
      </w:rPr>
    </w:lvl>
    <w:lvl w:ilvl="3" w:tplc="CD8AE5D6" w:tentative="1">
      <w:start w:val="1"/>
      <w:numFmt w:val="bullet"/>
      <w:lvlText w:val="•"/>
      <w:lvlJc w:val="left"/>
      <w:pPr>
        <w:tabs>
          <w:tab w:val="num" w:pos="2880"/>
        </w:tabs>
        <w:ind w:left="2880" w:hanging="360"/>
      </w:pPr>
      <w:rPr>
        <w:rFonts w:ascii="Times New Roman" w:hAnsi="Times New Roman" w:hint="default"/>
      </w:rPr>
    </w:lvl>
    <w:lvl w:ilvl="4" w:tplc="FD0C7A34" w:tentative="1">
      <w:start w:val="1"/>
      <w:numFmt w:val="bullet"/>
      <w:lvlText w:val="•"/>
      <w:lvlJc w:val="left"/>
      <w:pPr>
        <w:tabs>
          <w:tab w:val="num" w:pos="3600"/>
        </w:tabs>
        <w:ind w:left="3600" w:hanging="360"/>
      </w:pPr>
      <w:rPr>
        <w:rFonts w:ascii="Times New Roman" w:hAnsi="Times New Roman" w:hint="default"/>
      </w:rPr>
    </w:lvl>
    <w:lvl w:ilvl="5" w:tplc="9E7A44AC" w:tentative="1">
      <w:start w:val="1"/>
      <w:numFmt w:val="bullet"/>
      <w:lvlText w:val="•"/>
      <w:lvlJc w:val="left"/>
      <w:pPr>
        <w:tabs>
          <w:tab w:val="num" w:pos="4320"/>
        </w:tabs>
        <w:ind w:left="4320" w:hanging="360"/>
      </w:pPr>
      <w:rPr>
        <w:rFonts w:ascii="Times New Roman" w:hAnsi="Times New Roman" w:hint="default"/>
      </w:rPr>
    </w:lvl>
    <w:lvl w:ilvl="6" w:tplc="CDCECCB4" w:tentative="1">
      <w:start w:val="1"/>
      <w:numFmt w:val="bullet"/>
      <w:lvlText w:val="•"/>
      <w:lvlJc w:val="left"/>
      <w:pPr>
        <w:tabs>
          <w:tab w:val="num" w:pos="5040"/>
        </w:tabs>
        <w:ind w:left="5040" w:hanging="360"/>
      </w:pPr>
      <w:rPr>
        <w:rFonts w:ascii="Times New Roman" w:hAnsi="Times New Roman" w:hint="default"/>
      </w:rPr>
    </w:lvl>
    <w:lvl w:ilvl="7" w:tplc="A9BAB206" w:tentative="1">
      <w:start w:val="1"/>
      <w:numFmt w:val="bullet"/>
      <w:lvlText w:val="•"/>
      <w:lvlJc w:val="left"/>
      <w:pPr>
        <w:tabs>
          <w:tab w:val="num" w:pos="5760"/>
        </w:tabs>
        <w:ind w:left="5760" w:hanging="360"/>
      </w:pPr>
      <w:rPr>
        <w:rFonts w:ascii="Times New Roman" w:hAnsi="Times New Roman" w:hint="default"/>
      </w:rPr>
    </w:lvl>
    <w:lvl w:ilvl="8" w:tplc="329C1702" w:tentative="1">
      <w:start w:val="1"/>
      <w:numFmt w:val="bullet"/>
      <w:lvlText w:val="•"/>
      <w:lvlJc w:val="left"/>
      <w:pPr>
        <w:tabs>
          <w:tab w:val="num" w:pos="6480"/>
        </w:tabs>
        <w:ind w:left="6480" w:hanging="360"/>
      </w:pPr>
      <w:rPr>
        <w:rFonts w:ascii="Times New Roman" w:hAnsi="Times New Roman" w:hint="default"/>
      </w:rPr>
    </w:lvl>
  </w:abstractNum>
  <w:abstractNum w:abstractNumId="36">
    <w:nsid w:val="61205F57"/>
    <w:multiLevelType w:val="hybridMultilevel"/>
    <w:tmpl w:val="9814D610"/>
    <w:lvl w:ilvl="0" w:tplc="FCFAB23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416683F"/>
    <w:multiLevelType w:val="hybridMultilevel"/>
    <w:tmpl w:val="DC427AD4"/>
    <w:lvl w:ilvl="0" w:tplc="EF5C443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1D28E5"/>
    <w:multiLevelType w:val="hybridMultilevel"/>
    <w:tmpl w:val="0EEE40A8"/>
    <w:lvl w:ilvl="0" w:tplc="021AE00A">
      <w:start w:val="1"/>
      <w:numFmt w:val="bullet"/>
      <w:lvlText w:val="•"/>
      <w:lvlJc w:val="left"/>
      <w:pPr>
        <w:tabs>
          <w:tab w:val="num" w:pos="720"/>
        </w:tabs>
        <w:ind w:left="720" w:hanging="360"/>
      </w:pPr>
      <w:rPr>
        <w:rFonts w:ascii="Times New Roman" w:hAnsi="Times New Roman" w:hint="default"/>
      </w:rPr>
    </w:lvl>
    <w:lvl w:ilvl="1" w:tplc="A0069B6C">
      <w:start w:val="1006"/>
      <w:numFmt w:val="bullet"/>
      <w:lvlText w:val="–"/>
      <w:lvlJc w:val="left"/>
      <w:pPr>
        <w:tabs>
          <w:tab w:val="num" w:pos="1440"/>
        </w:tabs>
        <w:ind w:left="1440" w:hanging="360"/>
      </w:pPr>
      <w:rPr>
        <w:rFonts w:ascii="Times New Roman" w:hAnsi="Times New Roman" w:hint="default"/>
      </w:rPr>
    </w:lvl>
    <w:lvl w:ilvl="2" w:tplc="04DA98DA">
      <w:start w:val="1006"/>
      <w:numFmt w:val="bullet"/>
      <w:lvlText w:val="•"/>
      <w:lvlJc w:val="left"/>
      <w:pPr>
        <w:tabs>
          <w:tab w:val="num" w:pos="2160"/>
        </w:tabs>
        <w:ind w:left="2160" w:hanging="360"/>
      </w:pPr>
      <w:rPr>
        <w:rFonts w:ascii="Times New Roman" w:hAnsi="Times New Roman" w:hint="default"/>
      </w:rPr>
    </w:lvl>
    <w:lvl w:ilvl="3" w:tplc="5B4E17B0">
      <w:start w:val="1006"/>
      <w:numFmt w:val="bullet"/>
      <w:lvlText w:val="–"/>
      <w:lvlJc w:val="left"/>
      <w:pPr>
        <w:tabs>
          <w:tab w:val="num" w:pos="2880"/>
        </w:tabs>
        <w:ind w:left="2880" w:hanging="360"/>
      </w:pPr>
      <w:rPr>
        <w:rFonts w:ascii="Times New Roman" w:hAnsi="Times New Roman" w:hint="default"/>
      </w:rPr>
    </w:lvl>
    <w:lvl w:ilvl="4" w:tplc="20D259DC" w:tentative="1">
      <w:start w:val="1"/>
      <w:numFmt w:val="bullet"/>
      <w:lvlText w:val="•"/>
      <w:lvlJc w:val="left"/>
      <w:pPr>
        <w:tabs>
          <w:tab w:val="num" w:pos="3600"/>
        </w:tabs>
        <w:ind w:left="3600" w:hanging="360"/>
      </w:pPr>
      <w:rPr>
        <w:rFonts w:ascii="Times New Roman" w:hAnsi="Times New Roman" w:hint="default"/>
      </w:rPr>
    </w:lvl>
    <w:lvl w:ilvl="5" w:tplc="B63A4472" w:tentative="1">
      <w:start w:val="1"/>
      <w:numFmt w:val="bullet"/>
      <w:lvlText w:val="•"/>
      <w:lvlJc w:val="left"/>
      <w:pPr>
        <w:tabs>
          <w:tab w:val="num" w:pos="4320"/>
        </w:tabs>
        <w:ind w:left="4320" w:hanging="360"/>
      </w:pPr>
      <w:rPr>
        <w:rFonts w:ascii="Times New Roman" w:hAnsi="Times New Roman" w:hint="default"/>
      </w:rPr>
    </w:lvl>
    <w:lvl w:ilvl="6" w:tplc="60A61A36" w:tentative="1">
      <w:start w:val="1"/>
      <w:numFmt w:val="bullet"/>
      <w:lvlText w:val="•"/>
      <w:lvlJc w:val="left"/>
      <w:pPr>
        <w:tabs>
          <w:tab w:val="num" w:pos="5040"/>
        </w:tabs>
        <w:ind w:left="5040" w:hanging="360"/>
      </w:pPr>
      <w:rPr>
        <w:rFonts w:ascii="Times New Roman" w:hAnsi="Times New Roman" w:hint="default"/>
      </w:rPr>
    </w:lvl>
    <w:lvl w:ilvl="7" w:tplc="E6A84776" w:tentative="1">
      <w:start w:val="1"/>
      <w:numFmt w:val="bullet"/>
      <w:lvlText w:val="•"/>
      <w:lvlJc w:val="left"/>
      <w:pPr>
        <w:tabs>
          <w:tab w:val="num" w:pos="5760"/>
        </w:tabs>
        <w:ind w:left="5760" w:hanging="360"/>
      </w:pPr>
      <w:rPr>
        <w:rFonts w:ascii="Times New Roman" w:hAnsi="Times New Roman" w:hint="default"/>
      </w:rPr>
    </w:lvl>
    <w:lvl w:ilvl="8" w:tplc="014C3C8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64C2DBA"/>
    <w:multiLevelType w:val="hybridMultilevel"/>
    <w:tmpl w:val="731A234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nsid w:val="754B7DD2"/>
    <w:multiLevelType w:val="hybridMultilevel"/>
    <w:tmpl w:val="BD40B962"/>
    <w:lvl w:ilvl="0" w:tplc="04090015">
      <w:start w:val="1"/>
      <w:numFmt w:val="upperLetter"/>
      <w:lvlText w:val="%1."/>
      <w:lvlJc w:val="left"/>
      <w:pPr>
        <w:tabs>
          <w:tab w:val="num" w:pos="1080"/>
        </w:tabs>
        <w:ind w:left="1080" w:hanging="360"/>
      </w:pPr>
    </w:lvl>
    <w:lvl w:ilvl="1" w:tplc="E98E7E5C">
      <w:start w:val="1"/>
      <w:numFmt w:val="decimal"/>
      <w:lvlText w:val="%2."/>
      <w:lvlJc w:val="left"/>
      <w:pPr>
        <w:tabs>
          <w:tab w:val="num" w:pos="1800"/>
        </w:tabs>
        <w:ind w:left="1800" w:hanging="360"/>
      </w:pPr>
      <w:rPr>
        <w:rFonts w:hint="default"/>
      </w:rPr>
    </w:lvl>
    <w:lvl w:ilvl="2" w:tplc="F3EEB4EC">
      <w:start w:val="1"/>
      <w:numFmt w:val="bullet"/>
      <w:lvlText w:val="­"/>
      <w:lvlJc w:val="left"/>
      <w:pPr>
        <w:tabs>
          <w:tab w:val="num" w:pos="2700"/>
        </w:tabs>
        <w:ind w:left="2700" w:hanging="360"/>
      </w:pPr>
      <w:rPr>
        <w:rFonts w:ascii="Courier New" w:hAnsi="Courier New"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781C1C8D"/>
    <w:multiLevelType w:val="hybridMultilevel"/>
    <w:tmpl w:val="DCA653A6"/>
    <w:lvl w:ilvl="0" w:tplc="FCFAB23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D83627"/>
    <w:multiLevelType w:val="hybridMultilevel"/>
    <w:tmpl w:val="744C0816"/>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3">
    <w:nsid w:val="7A816C79"/>
    <w:multiLevelType w:val="hybridMultilevel"/>
    <w:tmpl w:val="4740F674"/>
    <w:lvl w:ilvl="0" w:tplc="04090015">
      <w:start w:val="1"/>
      <w:numFmt w:val="upp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5"/>
  </w:num>
  <w:num w:numId="2">
    <w:abstractNumId w:val="20"/>
  </w:num>
  <w:num w:numId="3">
    <w:abstractNumId w:val="3"/>
  </w:num>
  <w:num w:numId="4">
    <w:abstractNumId w:val="27"/>
  </w:num>
  <w:num w:numId="5">
    <w:abstractNumId w:val="4"/>
  </w:num>
  <w:num w:numId="6">
    <w:abstractNumId w:val="21"/>
  </w:num>
  <w:num w:numId="7">
    <w:abstractNumId w:val="6"/>
  </w:num>
  <w:num w:numId="8">
    <w:abstractNumId w:val="12"/>
  </w:num>
  <w:num w:numId="9">
    <w:abstractNumId w:val="34"/>
  </w:num>
  <w:num w:numId="10">
    <w:abstractNumId w:val="1"/>
  </w:num>
  <w:num w:numId="11">
    <w:abstractNumId w:val="32"/>
  </w:num>
  <w:num w:numId="12">
    <w:abstractNumId w:val="35"/>
  </w:num>
  <w:num w:numId="13">
    <w:abstractNumId w:val="40"/>
  </w:num>
  <w:num w:numId="14">
    <w:abstractNumId w:val="43"/>
  </w:num>
  <w:num w:numId="15">
    <w:abstractNumId w:val="8"/>
  </w:num>
  <w:num w:numId="16">
    <w:abstractNumId w:val="7"/>
  </w:num>
  <w:num w:numId="17">
    <w:abstractNumId w:val="11"/>
  </w:num>
  <w:num w:numId="18">
    <w:abstractNumId w:val="19"/>
  </w:num>
  <w:num w:numId="19">
    <w:abstractNumId w:val="23"/>
  </w:num>
  <w:num w:numId="20">
    <w:abstractNumId w:val="42"/>
  </w:num>
  <w:num w:numId="21">
    <w:abstractNumId w:val="26"/>
  </w:num>
  <w:num w:numId="22">
    <w:abstractNumId w:val="39"/>
  </w:num>
  <w:num w:numId="23">
    <w:abstractNumId w:val="2"/>
  </w:num>
  <w:num w:numId="24">
    <w:abstractNumId w:val="14"/>
  </w:num>
  <w:num w:numId="25">
    <w:abstractNumId w:val="37"/>
  </w:num>
  <w:num w:numId="26">
    <w:abstractNumId w:val="16"/>
  </w:num>
  <w:num w:numId="27">
    <w:abstractNumId w:val="38"/>
  </w:num>
  <w:num w:numId="28">
    <w:abstractNumId w:val="18"/>
  </w:num>
  <w:num w:numId="29">
    <w:abstractNumId w:val="10"/>
  </w:num>
  <w:num w:numId="30">
    <w:abstractNumId w:val="36"/>
  </w:num>
  <w:num w:numId="31">
    <w:abstractNumId w:val="31"/>
  </w:num>
  <w:num w:numId="32">
    <w:abstractNumId w:val="9"/>
  </w:num>
  <w:num w:numId="33">
    <w:abstractNumId w:val="41"/>
  </w:num>
  <w:num w:numId="34">
    <w:abstractNumId w:val="29"/>
  </w:num>
  <w:num w:numId="35">
    <w:abstractNumId w:val="0"/>
  </w:num>
  <w:num w:numId="36">
    <w:abstractNumId w:val="28"/>
  </w:num>
  <w:num w:numId="37">
    <w:abstractNumId w:val="33"/>
  </w:num>
  <w:num w:numId="38">
    <w:abstractNumId w:val="22"/>
  </w:num>
  <w:num w:numId="39">
    <w:abstractNumId w:val="24"/>
  </w:num>
  <w:num w:numId="40">
    <w:abstractNumId w:val="30"/>
  </w:num>
  <w:num w:numId="41">
    <w:abstractNumId w:val="15"/>
  </w:num>
  <w:num w:numId="42">
    <w:abstractNumId w:val="13"/>
  </w:num>
  <w:num w:numId="43">
    <w:abstractNumId w:val="25"/>
  </w:num>
  <w:num w:numId="44">
    <w:abstractNumId w:val="17"/>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6"/>
  <w:proofState w:spelling="clean" w:grammar="clean"/>
  <w:defaultTabStop w:val="720"/>
  <w:characterSpacingControl w:val="doNotCompress"/>
  <w:compat/>
  <w:rsids>
    <w:rsidRoot w:val="00C865DD"/>
    <w:rsid w:val="00022707"/>
    <w:rsid w:val="00106F55"/>
    <w:rsid w:val="001507E7"/>
    <w:rsid w:val="00167837"/>
    <w:rsid w:val="001A2029"/>
    <w:rsid w:val="00245CFE"/>
    <w:rsid w:val="00462EE6"/>
    <w:rsid w:val="00541D98"/>
    <w:rsid w:val="00543561"/>
    <w:rsid w:val="005950B1"/>
    <w:rsid w:val="005E0776"/>
    <w:rsid w:val="005E5BF8"/>
    <w:rsid w:val="00642C08"/>
    <w:rsid w:val="006439D7"/>
    <w:rsid w:val="00666E60"/>
    <w:rsid w:val="00702A69"/>
    <w:rsid w:val="007C0CAD"/>
    <w:rsid w:val="007D38BF"/>
    <w:rsid w:val="008905FD"/>
    <w:rsid w:val="009210A1"/>
    <w:rsid w:val="00983772"/>
    <w:rsid w:val="00993AB9"/>
    <w:rsid w:val="009A0453"/>
    <w:rsid w:val="00A43368"/>
    <w:rsid w:val="00B04E0A"/>
    <w:rsid w:val="00B4310A"/>
    <w:rsid w:val="00B909DD"/>
    <w:rsid w:val="00C249F5"/>
    <w:rsid w:val="00C72E6F"/>
    <w:rsid w:val="00C865DD"/>
    <w:rsid w:val="00C96C58"/>
    <w:rsid w:val="00CA4B27"/>
    <w:rsid w:val="00CE35CF"/>
    <w:rsid w:val="00CF6C57"/>
    <w:rsid w:val="00D60E1E"/>
    <w:rsid w:val="00DE1855"/>
    <w:rsid w:val="00DF3B2F"/>
    <w:rsid w:val="00E65AF4"/>
    <w:rsid w:val="00E9742F"/>
    <w:rsid w:val="00EA5B83"/>
    <w:rsid w:val="00F31986"/>
    <w:rsid w:val="00F52BCB"/>
    <w:rsid w:val="00F96C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CFE"/>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65DD"/>
    <w:pPr>
      <w:ind w:left="720"/>
      <w:contextualSpacing/>
    </w:pPr>
  </w:style>
  <w:style w:type="paragraph" w:styleId="BalloonText">
    <w:name w:val="Balloon Text"/>
    <w:basedOn w:val="Normal"/>
    <w:link w:val="BalloonTextChar"/>
    <w:uiPriority w:val="99"/>
    <w:semiHidden/>
    <w:unhideWhenUsed/>
    <w:rsid w:val="00B90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09DD"/>
    <w:rPr>
      <w:rFonts w:ascii="Tahoma" w:hAnsi="Tahoma" w:cs="Tahoma"/>
      <w:sz w:val="16"/>
      <w:szCs w:val="16"/>
    </w:rPr>
  </w:style>
  <w:style w:type="character" w:styleId="Hyperlink">
    <w:name w:val="Hyperlink"/>
    <w:basedOn w:val="DefaultParagraphFont"/>
    <w:uiPriority w:val="99"/>
    <w:semiHidden/>
    <w:unhideWhenUsed/>
    <w:rsid w:val="00CA4B27"/>
    <w:rPr>
      <w:color w:val="0000FF"/>
      <w:u w:val="single"/>
    </w:rPr>
  </w:style>
  <w:style w:type="paragraph" w:styleId="NormalWeb">
    <w:name w:val="Normal (Web)"/>
    <w:basedOn w:val="Normal"/>
    <w:uiPriority w:val="99"/>
    <w:unhideWhenUsed/>
    <w:rsid w:val="00CA4B2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1507E7"/>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1507E7"/>
    <w:rPr>
      <w:rFonts w:ascii="Times New Roman" w:eastAsia="Times New Roman" w:hAnsi="Times New Roman" w:cs="Times New Roman"/>
      <w:sz w:val="24"/>
      <w:szCs w:val="20"/>
    </w:rPr>
  </w:style>
</w:styles>
</file>

<file path=word/webSettings.xml><?xml version="1.0" encoding="utf-8"?>
<w:webSettings xmlns:r="http://schemas.openxmlformats.org/officeDocument/2006/relationships" xmlns:w="http://schemas.openxmlformats.org/wordprocessingml/2006/main">
  <w:divs>
    <w:div w:id="150871449">
      <w:bodyDiv w:val="1"/>
      <w:marLeft w:val="0"/>
      <w:marRight w:val="0"/>
      <w:marTop w:val="0"/>
      <w:marBottom w:val="0"/>
      <w:divBdr>
        <w:top w:val="none" w:sz="0" w:space="0" w:color="auto"/>
        <w:left w:val="none" w:sz="0" w:space="0" w:color="auto"/>
        <w:bottom w:val="none" w:sz="0" w:space="0" w:color="auto"/>
        <w:right w:val="none" w:sz="0" w:space="0" w:color="auto"/>
      </w:divBdr>
    </w:div>
    <w:div w:id="521012948">
      <w:bodyDiv w:val="1"/>
      <w:marLeft w:val="0"/>
      <w:marRight w:val="0"/>
      <w:marTop w:val="0"/>
      <w:marBottom w:val="0"/>
      <w:divBdr>
        <w:top w:val="none" w:sz="0" w:space="0" w:color="auto"/>
        <w:left w:val="none" w:sz="0" w:space="0" w:color="auto"/>
        <w:bottom w:val="none" w:sz="0" w:space="0" w:color="auto"/>
        <w:right w:val="none" w:sz="0" w:space="0" w:color="auto"/>
      </w:divBdr>
    </w:div>
    <w:div w:id="564145064">
      <w:bodyDiv w:val="1"/>
      <w:marLeft w:val="0"/>
      <w:marRight w:val="0"/>
      <w:marTop w:val="0"/>
      <w:marBottom w:val="0"/>
      <w:divBdr>
        <w:top w:val="none" w:sz="0" w:space="0" w:color="auto"/>
        <w:left w:val="none" w:sz="0" w:space="0" w:color="auto"/>
        <w:bottom w:val="none" w:sz="0" w:space="0" w:color="auto"/>
        <w:right w:val="none" w:sz="0" w:space="0" w:color="auto"/>
      </w:divBdr>
    </w:div>
    <w:div w:id="962469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en.wikipedia.org/wiki/Ion-channels"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hyperlink" Target="http://en.wikipedia.org/wiki/Type_II_sensory_fiber" TargetMode="External"/><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en.wikipedia.org/wiki/Type_Ia_sensory_fiber"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6.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54</Pages>
  <Words>8290</Words>
  <Characters>47259</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Your User Name</cp:lastModifiedBy>
  <cp:revision>14</cp:revision>
  <dcterms:created xsi:type="dcterms:W3CDTF">2010-12-05T03:57:00Z</dcterms:created>
  <dcterms:modified xsi:type="dcterms:W3CDTF">2010-12-06T21:21:00Z</dcterms:modified>
</cp:coreProperties>
</file>