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D6B" w:rsidRPr="00F32D6B" w:rsidRDefault="00F32D6B">
      <w:r>
        <w:t>RDIV – Complete Denture Section</w:t>
      </w:r>
      <w:r>
        <w:br/>
      </w:r>
      <w:r>
        <w:rPr>
          <w:b/>
        </w:rPr>
        <w:t>QUIZ #1B</w:t>
      </w:r>
    </w:p>
    <w:p w:rsidR="00F32D6B" w:rsidRDefault="00F32D6B" w:rsidP="00F32D6B">
      <w:pPr>
        <w:jc w:val="center"/>
      </w:pPr>
      <w:r>
        <w:rPr>
          <w:b/>
          <w:u w:val="single"/>
        </w:rPr>
        <w:t>30 minutes</w:t>
      </w:r>
      <w:r>
        <w:rPr>
          <w:b/>
          <w:u w:val="single"/>
        </w:rPr>
        <w:br/>
      </w:r>
      <w:r>
        <w:t>Please answer the following questions to the best of your ability. All essay questions must be LEGIBLE. If the questions cannot be read, they will not be graded. Please print.</w:t>
      </w:r>
    </w:p>
    <w:p w:rsidR="00F32D6B" w:rsidRPr="00F32D6B" w:rsidRDefault="00F32D6B" w:rsidP="00F32D6B">
      <w:pPr>
        <w:pStyle w:val="ListParagraph"/>
        <w:numPr>
          <w:ilvl w:val="0"/>
          <w:numId w:val="1"/>
        </w:numPr>
      </w:pPr>
      <w:r>
        <w:t xml:space="preserve">Which of the following muscles comprise the retromolar pad? </w:t>
      </w:r>
      <w:r>
        <w:rPr>
          <w:b/>
        </w:rPr>
        <w:t>(10 pts)</w:t>
      </w:r>
    </w:p>
    <w:p w:rsidR="00F32D6B" w:rsidRDefault="00F32D6B" w:rsidP="00F32D6B">
      <w:pPr>
        <w:pStyle w:val="ListParagraph"/>
        <w:numPr>
          <w:ilvl w:val="1"/>
          <w:numId w:val="1"/>
        </w:numPr>
      </w:pPr>
      <w:r>
        <w:t>Lateral (external) pterygoid</w:t>
      </w:r>
    </w:p>
    <w:p w:rsidR="00F32D6B" w:rsidRDefault="00F32D6B" w:rsidP="00F32D6B">
      <w:pPr>
        <w:pStyle w:val="ListParagraph"/>
        <w:numPr>
          <w:ilvl w:val="1"/>
          <w:numId w:val="1"/>
        </w:numPr>
      </w:pPr>
      <w:r>
        <w:t>Buccinator</w:t>
      </w:r>
    </w:p>
    <w:p w:rsidR="00F32D6B" w:rsidRDefault="00F32D6B" w:rsidP="00F32D6B">
      <w:pPr>
        <w:pStyle w:val="ListParagraph"/>
        <w:numPr>
          <w:ilvl w:val="1"/>
          <w:numId w:val="1"/>
        </w:numPr>
      </w:pPr>
      <w:r>
        <w:t>Palatoglossus</w:t>
      </w:r>
    </w:p>
    <w:p w:rsidR="00F32D6B" w:rsidRDefault="00F32D6B" w:rsidP="00F32D6B">
      <w:pPr>
        <w:pStyle w:val="ListParagraph"/>
        <w:numPr>
          <w:ilvl w:val="1"/>
          <w:numId w:val="1"/>
        </w:numPr>
      </w:pPr>
      <w:r>
        <w:t>Superior constrictor</w:t>
      </w:r>
    </w:p>
    <w:p w:rsidR="00F32D6B" w:rsidRDefault="00F32D6B" w:rsidP="00F32D6B">
      <w:pPr>
        <w:pStyle w:val="ListParagraph"/>
        <w:numPr>
          <w:ilvl w:val="2"/>
          <w:numId w:val="1"/>
        </w:numPr>
      </w:pPr>
      <w:r>
        <w:t>(1) (2) (3)</w:t>
      </w:r>
    </w:p>
    <w:p w:rsidR="00F32D6B" w:rsidRDefault="00F32D6B" w:rsidP="00F32D6B">
      <w:pPr>
        <w:pStyle w:val="ListParagraph"/>
        <w:numPr>
          <w:ilvl w:val="2"/>
          <w:numId w:val="1"/>
        </w:numPr>
      </w:pPr>
      <w:r>
        <w:t>(1) and (3)</w:t>
      </w:r>
    </w:p>
    <w:p w:rsidR="00F32D6B" w:rsidRPr="00F32D6B" w:rsidRDefault="00F32D6B" w:rsidP="00F32D6B">
      <w:pPr>
        <w:pStyle w:val="ListParagraph"/>
        <w:numPr>
          <w:ilvl w:val="2"/>
          <w:numId w:val="1"/>
        </w:numPr>
        <w:rPr>
          <w:b/>
        </w:rPr>
      </w:pPr>
      <w:r w:rsidRPr="00F32D6B">
        <w:rPr>
          <w:b/>
        </w:rPr>
        <w:t>(2) and (4)</w:t>
      </w:r>
    </w:p>
    <w:p w:rsidR="00F32D6B" w:rsidRDefault="00F32D6B" w:rsidP="00F32D6B">
      <w:pPr>
        <w:pStyle w:val="ListParagraph"/>
        <w:numPr>
          <w:ilvl w:val="2"/>
          <w:numId w:val="1"/>
        </w:numPr>
      </w:pPr>
      <w:r>
        <w:t>All of the above</w:t>
      </w:r>
    </w:p>
    <w:p w:rsidR="004930F4" w:rsidRPr="00F32D6B" w:rsidRDefault="004930F4" w:rsidP="004930F4">
      <w:pPr>
        <w:pStyle w:val="ListParagraph"/>
        <w:ind w:left="2160"/>
      </w:pPr>
    </w:p>
    <w:p w:rsidR="00F32D6B" w:rsidRPr="003C2CEB" w:rsidRDefault="003C2CEB" w:rsidP="00F32D6B">
      <w:pPr>
        <w:pStyle w:val="ListParagraph"/>
        <w:numPr>
          <w:ilvl w:val="0"/>
          <w:numId w:val="1"/>
        </w:numPr>
      </w:pPr>
      <w:r>
        <w:t xml:space="preserve">What structure could cause a dislodging force on the distobuccal flange of the mandibular denture? </w:t>
      </w:r>
      <w:r>
        <w:rPr>
          <w:b/>
        </w:rPr>
        <w:t>(10 points)</w:t>
      </w:r>
    </w:p>
    <w:p w:rsidR="003C2CEB" w:rsidRDefault="003C2CEB" w:rsidP="003C2CEB">
      <w:pPr>
        <w:pStyle w:val="ListParagraph"/>
        <w:numPr>
          <w:ilvl w:val="1"/>
          <w:numId w:val="1"/>
        </w:numPr>
      </w:pPr>
      <w:r>
        <w:t>Buccinator</w:t>
      </w:r>
    </w:p>
    <w:p w:rsidR="003C2CEB" w:rsidRDefault="003C2CEB" w:rsidP="003C2CEB">
      <w:pPr>
        <w:pStyle w:val="ListParagraph"/>
        <w:numPr>
          <w:ilvl w:val="1"/>
          <w:numId w:val="1"/>
        </w:numPr>
      </w:pPr>
      <w:r>
        <w:t>Superior constrictor</w:t>
      </w:r>
    </w:p>
    <w:p w:rsidR="003C2CEB" w:rsidRPr="003C2CEB" w:rsidRDefault="003C2CEB" w:rsidP="003C2CEB">
      <w:pPr>
        <w:pStyle w:val="ListParagraph"/>
        <w:numPr>
          <w:ilvl w:val="1"/>
          <w:numId w:val="1"/>
        </w:numPr>
        <w:rPr>
          <w:b/>
        </w:rPr>
      </w:pPr>
      <w:r w:rsidRPr="003C2CEB">
        <w:rPr>
          <w:b/>
        </w:rPr>
        <w:t>Masseter</w:t>
      </w:r>
    </w:p>
    <w:p w:rsidR="003C2CEB" w:rsidRDefault="003C2CEB" w:rsidP="003C2CEB">
      <w:pPr>
        <w:pStyle w:val="ListParagraph"/>
        <w:numPr>
          <w:ilvl w:val="1"/>
          <w:numId w:val="1"/>
        </w:numPr>
      </w:pPr>
      <w:r>
        <w:t>Pterygomandibular raphe</w:t>
      </w:r>
    </w:p>
    <w:p w:rsidR="003C2CEB" w:rsidRDefault="003C2CEB" w:rsidP="003C2CEB">
      <w:pPr>
        <w:pStyle w:val="ListParagraph"/>
        <w:numPr>
          <w:ilvl w:val="1"/>
          <w:numId w:val="1"/>
        </w:numPr>
      </w:pPr>
      <w:r>
        <w:t>Lateral tendon of the temporal</w:t>
      </w:r>
    </w:p>
    <w:p w:rsidR="004930F4" w:rsidRDefault="004930F4" w:rsidP="004930F4">
      <w:pPr>
        <w:pStyle w:val="ListParagraph"/>
        <w:ind w:left="1440"/>
      </w:pPr>
    </w:p>
    <w:p w:rsidR="004930F4" w:rsidRDefault="00F401A0" w:rsidP="004930F4">
      <w:pPr>
        <w:pStyle w:val="ListParagraph"/>
        <w:numPr>
          <w:ilvl w:val="0"/>
          <w:numId w:val="1"/>
        </w:numPr>
        <w:rPr>
          <w:u w:val="single"/>
        </w:rPr>
      </w:pPr>
      <w:r>
        <w:t xml:space="preserve">Retention, stability, and support are critical factors that must be assessed and incorporated during denture fabrication. Of these three factors </w:t>
      </w:r>
      <w:r>
        <w:rPr>
          <w:b/>
        </w:rPr>
        <w:t xml:space="preserve">circle the factor(s) </w:t>
      </w:r>
      <w:r>
        <w:t>that are provided or enhanced by the anatomical structure.</w:t>
      </w:r>
      <w:r>
        <w:br/>
      </w:r>
      <w:r>
        <w:rPr>
          <w:b/>
        </w:rPr>
        <w:t>(Total 30 points….10 points for each response)</w:t>
      </w:r>
      <w:r>
        <w:rPr>
          <w:b/>
        </w:rPr>
        <w:br/>
      </w:r>
    </w:p>
    <w:tbl>
      <w:tblPr>
        <w:tblStyle w:val="TableGrid"/>
        <w:tblW w:w="0" w:type="auto"/>
        <w:tblInd w:w="720" w:type="dxa"/>
        <w:tblLook w:val="04A0" w:firstRow="1" w:lastRow="0" w:firstColumn="1" w:lastColumn="0" w:noHBand="0" w:noVBand="1"/>
      </w:tblPr>
      <w:tblGrid>
        <w:gridCol w:w="8856"/>
      </w:tblGrid>
      <w:tr w:rsidR="004930F4" w:rsidTr="004930F4">
        <w:tc>
          <w:tcPr>
            <w:tcW w:w="9576" w:type="dxa"/>
          </w:tcPr>
          <w:p w:rsidR="004930F4" w:rsidRDefault="004930F4" w:rsidP="004930F4">
            <w:pPr>
              <w:pStyle w:val="ListParagraph"/>
              <w:ind w:left="0"/>
              <w:rPr>
                <w:i/>
              </w:rPr>
            </w:pPr>
            <w:r>
              <w:rPr>
                <w:i/>
              </w:rPr>
              <w:t>Example:</w:t>
            </w:r>
          </w:p>
          <w:p w:rsidR="004930F4" w:rsidRPr="004930F4" w:rsidRDefault="004930F4" w:rsidP="004930F4">
            <w:pPr>
              <w:pStyle w:val="ListParagraph"/>
              <w:ind w:left="0"/>
            </w:pPr>
            <w:r>
              <w:rPr>
                <w:u w:val="single"/>
              </w:rPr>
              <w:t>Anatomical Structure</w:t>
            </w:r>
            <w:r>
              <w:tab/>
            </w:r>
            <w:r>
              <w:tab/>
            </w:r>
            <w:r>
              <w:tab/>
            </w:r>
            <w:r>
              <w:rPr>
                <w:u w:val="single"/>
              </w:rPr>
              <w:t>Critical Factors</w:t>
            </w:r>
            <w:r>
              <w:rPr>
                <w:u w:val="single"/>
              </w:rPr>
              <w:br/>
            </w:r>
            <w:r>
              <w:t>Buccal Shelf</w:t>
            </w:r>
            <w:r>
              <w:tab/>
            </w:r>
            <w:r>
              <w:tab/>
            </w:r>
            <w:r>
              <w:tab/>
              <w:t>Retention</w:t>
            </w:r>
            <w:r>
              <w:tab/>
            </w:r>
            <w:r w:rsidRPr="004930F4">
              <w:t>Stability</w:t>
            </w:r>
            <w:r>
              <w:tab/>
            </w:r>
            <w:r w:rsidRPr="004930F4">
              <w:rPr>
                <w:b/>
              </w:rPr>
              <w:t>Support</w:t>
            </w:r>
            <w:r>
              <w:br/>
            </w:r>
            <w:r>
              <w:br/>
            </w:r>
            <w:r>
              <w:t>Answer: Support, because the buccal shelf provides the primary support area in the mandibular arch</w:t>
            </w:r>
          </w:p>
        </w:tc>
      </w:tr>
    </w:tbl>
    <w:p w:rsidR="004930F4" w:rsidRDefault="004930F4" w:rsidP="004930F4">
      <w:pPr>
        <w:pStyle w:val="ListParagraph"/>
      </w:pPr>
      <w:r>
        <w:rPr>
          <w:u w:val="single"/>
        </w:rPr>
        <w:br/>
        <w:t>Anatomical Structure</w:t>
      </w:r>
      <w:r>
        <w:tab/>
      </w:r>
      <w:r>
        <w:tab/>
      </w:r>
      <w:r>
        <w:tab/>
      </w:r>
      <w:r>
        <w:rPr>
          <w:u w:val="single"/>
        </w:rPr>
        <w:t>Critical Factors</w:t>
      </w:r>
      <w:r>
        <w:rPr>
          <w:u w:val="single"/>
        </w:rPr>
        <w:br/>
      </w:r>
      <w:r>
        <w:t>Canine eminence</w:t>
      </w:r>
      <w:r>
        <w:tab/>
      </w:r>
      <w:r>
        <w:tab/>
        <w:t>Retention</w:t>
      </w:r>
      <w:r>
        <w:tab/>
      </w:r>
      <w:r w:rsidRPr="004930F4">
        <w:rPr>
          <w:b/>
        </w:rPr>
        <w:t>Stability</w:t>
      </w:r>
      <w:r>
        <w:tab/>
      </w:r>
      <w:r w:rsidRPr="004930F4">
        <w:rPr>
          <w:b/>
        </w:rPr>
        <w:t>Support</w:t>
      </w:r>
      <w:r>
        <w:br/>
        <w:t>Tuberosity</w:t>
      </w:r>
      <w:r>
        <w:tab/>
      </w:r>
      <w:r>
        <w:tab/>
      </w:r>
      <w:r>
        <w:tab/>
        <w:t>Retention</w:t>
      </w:r>
      <w:r>
        <w:tab/>
      </w:r>
      <w:r w:rsidRPr="004930F4">
        <w:rPr>
          <w:b/>
        </w:rPr>
        <w:t>Stability</w:t>
      </w:r>
      <w:r>
        <w:tab/>
      </w:r>
      <w:r w:rsidRPr="004930F4">
        <w:rPr>
          <w:b/>
        </w:rPr>
        <w:t>Support</w:t>
      </w:r>
    </w:p>
    <w:p w:rsidR="004930F4" w:rsidRDefault="004930F4" w:rsidP="004930F4">
      <w:pPr>
        <w:pStyle w:val="ListParagraph"/>
      </w:pPr>
      <w:r>
        <w:t>Retromylohyoid space</w:t>
      </w:r>
      <w:r>
        <w:tab/>
      </w:r>
      <w:r w:rsidRPr="004930F4">
        <w:rPr>
          <w:b/>
        </w:rPr>
        <w:t>Retention</w:t>
      </w:r>
      <w:r>
        <w:tab/>
      </w:r>
      <w:r w:rsidRPr="004930F4">
        <w:rPr>
          <w:b/>
        </w:rPr>
        <w:t>Stability</w:t>
      </w:r>
      <w:r>
        <w:tab/>
        <w:t>Support</w:t>
      </w:r>
    </w:p>
    <w:p w:rsidR="004930F4" w:rsidRDefault="004930F4" w:rsidP="004930F4">
      <w:pPr>
        <w:pStyle w:val="ListParagraph"/>
      </w:pPr>
    </w:p>
    <w:p w:rsidR="00A70386" w:rsidRDefault="00A70386" w:rsidP="004930F4">
      <w:pPr>
        <w:pStyle w:val="ListParagraph"/>
      </w:pPr>
    </w:p>
    <w:p w:rsidR="00A70386" w:rsidRDefault="00A70386" w:rsidP="004930F4">
      <w:pPr>
        <w:pStyle w:val="ListParagraph"/>
      </w:pPr>
    </w:p>
    <w:p w:rsidR="00A70386" w:rsidRDefault="00A70386" w:rsidP="004930F4">
      <w:pPr>
        <w:pStyle w:val="ListParagraph"/>
      </w:pPr>
    </w:p>
    <w:p w:rsidR="00A70386" w:rsidRDefault="00A70386" w:rsidP="004930F4">
      <w:pPr>
        <w:pStyle w:val="ListParagraph"/>
      </w:pPr>
    </w:p>
    <w:p w:rsidR="00F32D6B" w:rsidRPr="00A70386" w:rsidRDefault="00904E82" w:rsidP="00F32D6B">
      <w:pPr>
        <w:pStyle w:val="ListParagraph"/>
        <w:numPr>
          <w:ilvl w:val="0"/>
          <w:numId w:val="1"/>
        </w:numPr>
      </w:pPr>
      <w:r>
        <w:lastRenderedPageBreak/>
        <w:t xml:space="preserve">What influence do the following anatomic structures have on the flange extensions of the denture? </w:t>
      </w:r>
      <w:r>
        <w:rPr>
          <w:b/>
        </w:rPr>
        <w:t>(10pts)</w:t>
      </w:r>
    </w:p>
    <w:p w:rsidR="00A70386" w:rsidRDefault="00A70386" w:rsidP="00A70386">
      <w:pPr>
        <w:pStyle w:val="ListParagraph"/>
      </w:pPr>
    </w:p>
    <w:p w:rsidR="00A70386" w:rsidRDefault="00A70386" w:rsidP="00A70386">
      <w:pPr>
        <w:pStyle w:val="ListParagraph"/>
      </w:pPr>
      <w:r>
        <w:t xml:space="preserve">External oblique line: </w:t>
      </w:r>
      <w:r w:rsidRPr="00A70386">
        <w:rPr>
          <w:b/>
        </w:rPr>
        <w:t>lateral termination of buccal flange of mandibular denture</w:t>
      </w:r>
    </w:p>
    <w:p w:rsidR="00A70386" w:rsidRDefault="00A70386" w:rsidP="00A70386">
      <w:pPr>
        <w:pStyle w:val="ListParagraph"/>
      </w:pPr>
    </w:p>
    <w:p w:rsidR="00A70386" w:rsidRDefault="00A70386" w:rsidP="00A70386">
      <w:pPr>
        <w:pStyle w:val="ListParagraph"/>
      </w:pPr>
      <w:r>
        <w:t xml:space="preserve">Modiolus: </w:t>
      </w:r>
      <w:r w:rsidRPr="00A70386">
        <w:rPr>
          <w:b/>
        </w:rPr>
        <w:t>thickness of labial flange of maxillary denture</w:t>
      </w:r>
    </w:p>
    <w:p w:rsidR="00A70386" w:rsidRDefault="00A70386" w:rsidP="00A70386">
      <w:pPr>
        <w:pStyle w:val="ListParagraph"/>
      </w:pPr>
    </w:p>
    <w:p w:rsidR="00F32D6B" w:rsidRDefault="00904E82" w:rsidP="00F32D6B">
      <w:pPr>
        <w:pStyle w:val="ListParagraph"/>
        <w:numPr>
          <w:ilvl w:val="0"/>
          <w:numId w:val="1"/>
        </w:numPr>
      </w:pPr>
      <w:r>
        <w:t xml:space="preserve">The lingual borders of the mandibular denture consist of an anterior, middle and posterior region. In the posterior region, when the denture enters the retromylohyoid fossa the contour of the lingual flange becomes </w:t>
      </w:r>
      <w:r w:rsidR="00A70386">
        <w:t>_</w:t>
      </w:r>
      <w:r>
        <w:rPr>
          <w:u w:val="single"/>
        </w:rPr>
        <w:t>_</w:t>
      </w:r>
      <w:r w:rsidR="00A70386" w:rsidRPr="00A70386">
        <w:rPr>
          <w:b/>
          <w:u w:val="single"/>
        </w:rPr>
        <w:t>S</w:t>
      </w:r>
      <w:r w:rsidR="00A70386">
        <w:rPr>
          <w:u w:val="single"/>
        </w:rPr>
        <w:t>_</w:t>
      </w:r>
      <w:r w:rsidR="00A70386">
        <w:t xml:space="preserve">_ shaped? </w:t>
      </w:r>
      <w:r w:rsidR="00A70386">
        <w:rPr>
          <w:b/>
        </w:rPr>
        <w:t>(10pts)</w:t>
      </w:r>
    </w:p>
    <w:p w:rsidR="00A70386" w:rsidRDefault="00A70386" w:rsidP="00A70386">
      <w:pPr>
        <w:pStyle w:val="ListParagraph"/>
      </w:pPr>
    </w:p>
    <w:p w:rsidR="00F32D6B" w:rsidRPr="00A70386" w:rsidRDefault="00A70386" w:rsidP="00F32D6B">
      <w:pPr>
        <w:pStyle w:val="ListParagraph"/>
        <w:numPr>
          <w:ilvl w:val="0"/>
          <w:numId w:val="1"/>
        </w:numPr>
      </w:pPr>
      <w:r>
        <w:t xml:space="preserve">For the maxillary arch, the border molding technique used by the clinician to stimulate frenum movements is performed in the following manner </w:t>
      </w:r>
      <w:r>
        <w:rPr>
          <w:b/>
        </w:rPr>
        <w:t>(10 pts.):</w:t>
      </w:r>
    </w:p>
    <w:p w:rsidR="00A70386" w:rsidRDefault="00A70386" w:rsidP="00A70386">
      <w:pPr>
        <w:pStyle w:val="ListParagraph"/>
      </w:pPr>
    </w:p>
    <w:p w:rsidR="00A70386" w:rsidRPr="00A70386" w:rsidRDefault="00A70386" w:rsidP="00A70386">
      <w:pPr>
        <w:pStyle w:val="ListParagraph"/>
        <w:rPr>
          <w:b/>
        </w:rPr>
      </w:pPr>
      <w:r>
        <w:t xml:space="preserve">Anterior region: </w:t>
      </w:r>
      <w:r>
        <w:rPr>
          <w:b/>
        </w:rPr>
        <w:t>move lips out, down, and in</w:t>
      </w:r>
    </w:p>
    <w:p w:rsidR="00A70386" w:rsidRDefault="00A70386" w:rsidP="00A70386">
      <w:pPr>
        <w:pStyle w:val="ListParagraph"/>
      </w:pPr>
    </w:p>
    <w:p w:rsidR="00A70386" w:rsidRPr="00A70386" w:rsidRDefault="00A70386" w:rsidP="00A70386">
      <w:pPr>
        <w:pStyle w:val="ListParagraph"/>
        <w:rPr>
          <w:b/>
        </w:rPr>
      </w:pPr>
      <w:r>
        <w:t xml:space="preserve">Buccal region: </w:t>
      </w:r>
      <w:r>
        <w:rPr>
          <w:b/>
        </w:rPr>
        <w:t>move cheek out, down, in, and back and forth</w:t>
      </w:r>
    </w:p>
    <w:p w:rsidR="00A70386" w:rsidRDefault="00A70386" w:rsidP="00A70386">
      <w:pPr>
        <w:pStyle w:val="ListParagraph"/>
      </w:pPr>
    </w:p>
    <w:p w:rsidR="00F32D6B" w:rsidRPr="00A70386" w:rsidRDefault="00A70386" w:rsidP="00F32D6B">
      <w:pPr>
        <w:pStyle w:val="ListParagraph"/>
        <w:numPr>
          <w:ilvl w:val="0"/>
          <w:numId w:val="1"/>
        </w:numPr>
      </w:pPr>
      <w:r>
        <w:t xml:space="preserve">When fabricating complete dentures, if the flanges of the preliminary and final impressions are under-extended, what effect would this have on the master cast and completed denture? </w:t>
      </w:r>
      <w:r>
        <w:rPr>
          <w:b/>
        </w:rPr>
        <w:t>(10 pts)</w:t>
      </w:r>
    </w:p>
    <w:p w:rsidR="00A70386" w:rsidRPr="00A70386" w:rsidRDefault="00A70386" w:rsidP="00A70386">
      <w:pPr>
        <w:pStyle w:val="ListParagraph"/>
        <w:numPr>
          <w:ilvl w:val="1"/>
          <w:numId w:val="1"/>
        </w:numPr>
      </w:pPr>
      <w:r w:rsidRPr="00A70386">
        <w:t>The height of the residual ridge on the master cast would be</w:t>
      </w:r>
      <w:r w:rsidRPr="00A70386">
        <w:t xml:space="preserve"> acceptable</w:t>
      </w:r>
      <w:r w:rsidRPr="00A70386">
        <w:t xml:space="preserve"> and the</w:t>
      </w:r>
      <w:r w:rsidRPr="00A70386">
        <w:t xml:space="preserve"> retention of the denture</w:t>
      </w:r>
      <w:r w:rsidRPr="00A70386">
        <w:t xml:space="preserve"> would be acceptable</w:t>
      </w:r>
    </w:p>
    <w:p w:rsidR="00A70386" w:rsidRPr="00AB1E4B" w:rsidRDefault="00A70386" w:rsidP="00A70386">
      <w:pPr>
        <w:pStyle w:val="ListParagraph"/>
        <w:numPr>
          <w:ilvl w:val="1"/>
          <w:numId w:val="1"/>
        </w:numPr>
        <w:rPr>
          <w:b/>
        </w:rPr>
      </w:pPr>
      <w:r w:rsidRPr="00AB1E4B">
        <w:rPr>
          <w:b/>
        </w:rPr>
        <w:t xml:space="preserve">The height of the residual ridge on the master cast would be </w:t>
      </w:r>
      <w:r w:rsidR="00AB1E4B" w:rsidRPr="00AB1E4B">
        <w:rPr>
          <w:b/>
        </w:rPr>
        <w:t>insufficient</w:t>
      </w:r>
      <w:r w:rsidRPr="00AB1E4B">
        <w:rPr>
          <w:b/>
        </w:rPr>
        <w:t xml:space="preserve"> and the </w:t>
      </w:r>
      <w:r w:rsidR="00AB1E4B" w:rsidRPr="00AB1E4B">
        <w:rPr>
          <w:b/>
        </w:rPr>
        <w:t>stability</w:t>
      </w:r>
      <w:r w:rsidRPr="00AB1E4B">
        <w:rPr>
          <w:b/>
        </w:rPr>
        <w:t xml:space="preserve"> of the denture would be </w:t>
      </w:r>
      <w:r w:rsidR="00AB1E4B" w:rsidRPr="00AB1E4B">
        <w:rPr>
          <w:b/>
        </w:rPr>
        <w:t>compromised</w:t>
      </w:r>
    </w:p>
    <w:p w:rsidR="00A70386" w:rsidRDefault="00A70386" w:rsidP="00A70386">
      <w:pPr>
        <w:pStyle w:val="ListParagraph"/>
        <w:numPr>
          <w:ilvl w:val="1"/>
          <w:numId w:val="1"/>
        </w:numPr>
      </w:pPr>
      <w:r w:rsidRPr="00A70386">
        <w:t xml:space="preserve">The height of the residual ridge on the master cast would be acceptable and the </w:t>
      </w:r>
      <w:r w:rsidR="00AB1E4B">
        <w:t>resistance</w:t>
      </w:r>
      <w:r w:rsidRPr="00A70386">
        <w:t xml:space="preserve"> of the denture would be </w:t>
      </w:r>
      <w:r w:rsidR="00AB1E4B">
        <w:t>compromised</w:t>
      </w:r>
    </w:p>
    <w:p w:rsidR="00A70386" w:rsidRPr="00A70386" w:rsidRDefault="00A70386" w:rsidP="00A70386">
      <w:pPr>
        <w:pStyle w:val="ListParagraph"/>
        <w:numPr>
          <w:ilvl w:val="1"/>
          <w:numId w:val="1"/>
        </w:numPr>
      </w:pPr>
      <w:r w:rsidRPr="00A70386">
        <w:t xml:space="preserve">The height of the residual ridge on the master cast would be </w:t>
      </w:r>
      <w:r w:rsidR="00AB1E4B">
        <w:t>insufficient</w:t>
      </w:r>
      <w:r w:rsidRPr="00A70386">
        <w:t xml:space="preserve"> and the </w:t>
      </w:r>
      <w:r w:rsidR="00AB1E4B">
        <w:t>support</w:t>
      </w:r>
      <w:r w:rsidRPr="00A70386">
        <w:t xml:space="preserve"> of the denture would be acceptable</w:t>
      </w:r>
    </w:p>
    <w:p w:rsidR="00A70386" w:rsidRPr="00792984" w:rsidRDefault="00A70386" w:rsidP="00A70386">
      <w:pPr>
        <w:pStyle w:val="ListParagraph"/>
        <w:ind w:left="1440"/>
        <w:rPr>
          <w:u w:val="single"/>
        </w:rPr>
      </w:pPr>
    </w:p>
    <w:p w:rsidR="00F32D6B" w:rsidRPr="00F32D6B" w:rsidRDefault="00792984" w:rsidP="00F32D6B">
      <w:pPr>
        <w:pStyle w:val="ListParagraph"/>
        <w:numPr>
          <w:ilvl w:val="0"/>
          <w:numId w:val="1"/>
        </w:numPr>
      </w:pPr>
      <w:r>
        <w:t xml:space="preserve">Mrs. Smith has worn complete dentures for over 20 years. During that time she was never able to find even one set of dentures that made her, “look like she used to look many years ago.” For her first appointment, she brought a bag  containing all of her old dentures and she not only pointed out to the dentist what was wrong with each set of dentures but she also stipulated what she wanted to have in her new set of dentures. Based on M.M. house’s four psychological classifications of complete denture patients, Mrs. Smith displays what type of behavior? </w:t>
      </w:r>
      <w:r w:rsidRPr="00792984">
        <w:rPr>
          <w:u w:val="single"/>
        </w:rPr>
        <w:t>__</w:t>
      </w:r>
      <w:r>
        <w:rPr>
          <w:b/>
          <w:u w:val="single"/>
        </w:rPr>
        <w:t>exacting__</w:t>
      </w:r>
      <w:bookmarkStart w:id="0" w:name="_GoBack"/>
      <w:bookmarkEnd w:id="0"/>
      <w:r>
        <w:t xml:space="preserve"> </w:t>
      </w:r>
      <w:r>
        <w:rPr>
          <w:b/>
        </w:rPr>
        <w:t>(10 pts)</w:t>
      </w:r>
    </w:p>
    <w:sectPr w:rsidR="00F32D6B" w:rsidRPr="00F32D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6B5A49"/>
    <w:multiLevelType w:val="hybridMultilevel"/>
    <w:tmpl w:val="FD16F6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40D1"/>
    <w:rsid w:val="003C2CEB"/>
    <w:rsid w:val="004930F4"/>
    <w:rsid w:val="00792984"/>
    <w:rsid w:val="00904E82"/>
    <w:rsid w:val="00A70386"/>
    <w:rsid w:val="00AB1E4B"/>
    <w:rsid w:val="00AD71C4"/>
    <w:rsid w:val="00C140D1"/>
    <w:rsid w:val="00F32D6B"/>
    <w:rsid w:val="00F401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zh-CN"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D6B"/>
    <w:pPr>
      <w:ind w:left="720"/>
      <w:contextualSpacing/>
    </w:pPr>
  </w:style>
  <w:style w:type="table" w:styleId="TableGrid">
    <w:name w:val="Table Grid"/>
    <w:basedOn w:val="TableNormal"/>
    <w:uiPriority w:val="59"/>
    <w:rsid w:val="004930F4"/>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zh-CN"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D6B"/>
    <w:pPr>
      <w:ind w:left="720"/>
      <w:contextualSpacing/>
    </w:pPr>
  </w:style>
  <w:style w:type="table" w:styleId="TableGrid">
    <w:name w:val="Table Grid"/>
    <w:basedOn w:val="TableNormal"/>
    <w:uiPriority w:val="59"/>
    <w:rsid w:val="004930F4"/>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Chiu</dc:creator>
  <cp:keywords/>
  <dc:description/>
  <cp:lastModifiedBy>Alice Chiu</cp:lastModifiedBy>
  <cp:revision>8</cp:revision>
  <dcterms:created xsi:type="dcterms:W3CDTF">2012-01-31T16:05:00Z</dcterms:created>
  <dcterms:modified xsi:type="dcterms:W3CDTF">2012-01-31T16:28:00Z</dcterms:modified>
</cp:coreProperties>
</file>